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1E047">
      <w:pPr>
        <w:jc w:val="center"/>
        <w:rPr>
          <w:rFonts w:hint="eastAsia"/>
          <w:b/>
          <w:bCs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44"/>
          <w:szCs w:val="44"/>
          <w:highlight w:val="none"/>
          <w:lang w:val="en-US" w:eastAsia="zh-CN"/>
        </w:rPr>
        <w:t>荆门市掇刀人民医院采购询价单</w:t>
      </w:r>
    </w:p>
    <w:p w14:paraId="4836B2B3">
      <w:pPr>
        <w:pStyle w:val="3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一、项目概述</w:t>
      </w:r>
    </w:p>
    <w:p w14:paraId="5D1F7C93">
      <w:pPr>
        <w:widowControl/>
        <w:numPr>
          <w:ilvl w:val="0"/>
          <w:numId w:val="0"/>
        </w:numPr>
        <w:spacing w:line="360" w:lineRule="auto"/>
        <w:jc w:val="left"/>
        <w:rPr>
          <w:rFonts w:hint="default" w:ascii="仿宋" w:hAnsi="仿宋" w:eastAsia="仿宋" w:cs="仿宋"/>
          <w:b/>
          <w:bCs/>
          <w:color w:val="auto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项目名称：</w:t>
      </w:r>
      <w:r>
        <w:rPr>
          <w:rFonts w:hint="eastAsia" w:ascii="仿宋" w:hAnsi="仿宋" w:eastAsia="仿宋" w:cs="仿宋"/>
          <w:b/>
          <w:bCs/>
          <w:color w:val="auto"/>
          <w:highlight w:val="none"/>
          <w:u w:val="single"/>
          <w:lang w:val="en-US" w:eastAsia="zh-CN"/>
        </w:rPr>
        <w:t>荆门市掇刀人民医院医疗废物回收用品采购项目</w:t>
      </w:r>
    </w:p>
    <w:p w14:paraId="53CE3FB7">
      <w:pPr>
        <w:pStyle w:val="13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>询价时间：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2026年11月09日 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Times New Roman"/>
          <w:b/>
          <w:bCs/>
          <w:color w:val="FF0000"/>
          <w:sz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</w:t>
      </w:r>
    </w:p>
    <w:p w14:paraId="7D0496ED">
      <w:pPr>
        <w:pStyle w:val="13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项目编号：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 DYZC-2026-055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 xml:space="preserve">    </w:t>
      </w:r>
    </w:p>
    <w:p w14:paraId="3024292D">
      <w:pPr>
        <w:pStyle w:val="13"/>
        <w:spacing w:line="440" w:lineRule="exact"/>
        <w:ind w:firstLine="0" w:firstLineChars="0"/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lang w:val="en-US" w:eastAsia="zh-CN"/>
        </w:rPr>
        <w:t>联系人：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 xml:space="preserve">丁老师 0724-6041010 </w:t>
      </w:r>
    </w:p>
    <w:p w14:paraId="4844F3D3">
      <w:pPr>
        <w:pStyle w:val="13"/>
        <w:spacing w:line="440" w:lineRule="exact"/>
        <w:ind w:firstLine="0" w:firstLineChars="0"/>
        <w:rPr>
          <w:rFonts w:hint="default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  <w:t>预算金额：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single"/>
          <w:lang w:val="en-US" w:eastAsia="zh-CN"/>
        </w:rPr>
        <w:t>2万元</w:t>
      </w:r>
    </w:p>
    <w:p w14:paraId="47D8D3FE">
      <w:pPr>
        <w:pStyle w:val="3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二、采购需求</w:t>
      </w:r>
    </w:p>
    <w:p w14:paraId="17CB1157">
      <w:pPr>
        <w:pStyle w:val="13"/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（一）采购清单</w:t>
      </w:r>
      <w:bookmarkStart w:id="4" w:name="_GoBack"/>
      <w:bookmarkEnd w:id="4"/>
    </w:p>
    <w:tbl>
      <w:tblPr>
        <w:tblStyle w:val="9"/>
        <w:tblW w:w="5159" w:type="pct"/>
        <w:tblInd w:w="-27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181"/>
        <w:gridCol w:w="1853"/>
        <w:gridCol w:w="498"/>
        <w:gridCol w:w="1383"/>
        <w:gridCol w:w="1905"/>
        <w:gridCol w:w="1905"/>
      </w:tblGrid>
      <w:tr w14:paraId="577144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62" w:hRule="atLeast"/>
          <w:tblHeader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0A0A18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7C478C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071B9E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441378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预算单价（元）</w:t>
            </w:r>
          </w:p>
        </w:tc>
        <w:tc>
          <w:tcPr>
            <w:tcW w:w="10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737EBE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样品</w:t>
            </w:r>
          </w:p>
        </w:tc>
        <w:tc>
          <w:tcPr>
            <w:tcW w:w="10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5F5F5"/>
            <w:vAlign w:val="center"/>
          </w:tcPr>
          <w:p w14:paraId="6CA49D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4103B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549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AD8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黄色扎带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6AF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4*250mm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E10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FBE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</w:p>
        </w:tc>
        <w:tc>
          <w:tcPr>
            <w:tcW w:w="1091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D3ED2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需提供样品</w:t>
            </w:r>
          </w:p>
        </w:tc>
        <w:tc>
          <w:tcPr>
            <w:tcW w:w="1091" w:type="pct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09C22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按单价询价，按实际所需采购。报价超出预算单价无效。</w:t>
            </w:r>
          </w:p>
        </w:tc>
      </w:tr>
      <w:tr w14:paraId="3383D5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12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8AD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黄色吊牌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637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45*85mm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C83A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5DA2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68C45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需提供样品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EC3318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5923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32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10F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利器盒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097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8Ｌ圆形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7EAE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539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2D0F5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4D7A0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C673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27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A230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利器盒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FFC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15Ｌ方形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D32C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790A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7.72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111AB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3246A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CA92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12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C78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利器盒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CE8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15Ｌ圆形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42F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130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7.72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679A61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F475D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497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02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917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可回收废物袋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94F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蓝色背心式　58*70cm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815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E36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5873B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需提供样品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EC3E92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8814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512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35D85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可回收废物袋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CCA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蓝色平口式　90*100cm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122E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584E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0.49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448C75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62391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0F7A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96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E3E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医疗废物袋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CDC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黄色背心式　42*48cm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D180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3D4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0.14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211EB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51EAE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E930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81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BAB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医疗废物袋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217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黄色背心式　58*70cm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D32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252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9D434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需提供样品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64A7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6EA2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27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8CF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医疗废物袋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5C7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黄色背心式　70*80cm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CB6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1A5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0.32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471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4A1A3B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63F6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50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A468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医疗废物袋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B8F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黄色背心式　76*90cm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BB2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A87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0.39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10B17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3F90F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1B29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34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514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医疗废物袋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667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黄色平口式　90*100cm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57A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7A6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0.49</w:t>
            </w:r>
          </w:p>
        </w:tc>
        <w:tc>
          <w:tcPr>
            <w:tcW w:w="1091" w:type="pc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6A666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需提供样品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7D5008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E8B3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19" w:hRule="atLeast"/>
        </w:trPr>
        <w:tc>
          <w:tcPr>
            <w:tcW w:w="67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920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医疗废物袋</w:t>
            </w:r>
          </w:p>
        </w:tc>
        <w:tc>
          <w:tcPr>
            <w:tcW w:w="1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180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黄色平口式　100*120cm</w:t>
            </w:r>
          </w:p>
        </w:tc>
        <w:tc>
          <w:tcPr>
            <w:tcW w:w="28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F1F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BB0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0.65</w:t>
            </w:r>
          </w:p>
        </w:tc>
        <w:tc>
          <w:tcPr>
            <w:tcW w:w="1091" w:type="pct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B9C624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091" w:type="pct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DD7A75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9CEFB2E">
      <w:pPr>
        <w:pStyle w:val="13"/>
        <w:numPr>
          <w:ilvl w:val="0"/>
          <w:numId w:val="0"/>
        </w:numPr>
        <w:spacing w:line="440" w:lineRule="exact"/>
        <w:rPr>
          <w:rFonts w:hint="default" w:ascii="仿宋" w:hAnsi="仿宋" w:eastAsia="仿宋" w:cs="仿宋"/>
          <w:b/>
          <w:bCs/>
          <w:color w:val="000000" w:themeColor="text1"/>
          <w:kern w:val="0"/>
          <w:sz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2DDA155B">
      <w:pPr>
        <w:pStyle w:val="13"/>
        <w:numPr>
          <w:ilvl w:val="0"/>
          <w:numId w:val="0"/>
        </w:numPr>
        <w:spacing w:line="440" w:lineRule="exact"/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instrText xml:space="preserve"> HYPERLINK \l _Toc18168 </w:instrTex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（二）商务要求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fldChar w:fldCharType="end"/>
      </w:r>
    </w:p>
    <w:p w14:paraId="51664F20">
      <w:pPr>
        <w:pStyle w:val="3"/>
        <w:numPr>
          <w:ilvl w:val="0"/>
          <w:numId w:val="0"/>
        </w:numPr>
        <w:spacing w:before="0" w:after="0" w:line="360" w:lineRule="auto"/>
        <w:ind w:firstLine="482" w:firstLineChars="200"/>
        <w:jc w:val="both"/>
        <w:rPr>
          <w:rFonts w:hint="default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1.交货地点：</w:t>
      </w:r>
      <w:r>
        <w:rPr>
          <w:rFonts w:hint="eastAsia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荆门市掇刀人民医院指定地点。</w:t>
      </w:r>
    </w:p>
    <w:p w14:paraId="766F100A">
      <w:pPr>
        <w:pStyle w:val="13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2.交货方式：</w:t>
      </w:r>
      <w:r>
        <w:rPr>
          <w:rFonts w:hint="eastAsia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供应商需在接到医院订单通知后，在规定时间内免费送货到指定地点。</w:t>
      </w:r>
    </w:p>
    <w:p w14:paraId="66251F02">
      <w:pPr>
        <w:pStyle w:val="13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3.合同履行期限</w:t>
      </w:r>
      <w:r>
        <w:rPr>
          <w:rFonts w:hint="eastAsia" w:ascii="仿宋" w:hAnsi="仿宋" w:eastAsia="仿宋" w:cs="Times New Roman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：1年。</w:t>
      </w:r>
    </w:p>
    <w:p w14:paraId="08DB1FB9">
      <w:pPr>
        <w:pStyle w:val="13"/>
        <w:spacing w:line="440" w:lineRule="exact"/>
        <w:ind w:left="0" w:leftChars="0" w:firstLine="482" w:firstLineChars="200"/>
        <w:jc w:val="both"/>
        <w:rPr>
          <w:rFonts w:hint="default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4.质保期</w:t>
      </w:r>
      <w:r>
        <w:rPr>
          <w:rFonts w:hint="eastAsia" w:ascii="仿宋" w:hAnsi="仿宋" w:eastAsia="仿宋" w:cs="Times New Roman"/>
          <w:b w:val="0"/>
          <w:bCs/>
          <w:iCs/>
          <w:color w:val="000000" w:themeColor="text1"/>
          <w:kern w:val="2"/>
          <w:sz w:val="24"/>
          <w:szCs w:val="24"/>
          <w:highlight w:val="none"/>
          <w:shd w:val="clear" w:color="auto" w:fill="FFFFFF" w:themeFill="background1"/>
          <w:lang w:val="en-US" w:eastAsia="zh-CN" w:bidi="ar-SA"/>
          <w14:textFill>
            <w14:solidFill>
              <w14:schemeClr w14:val="tx1"/>
            </w14:solidFill>
          </w14:textFill>
        </w:rPr>
        <w:t>：采购人验收合格之日起≥贰年。</w:t>
      </w:r>
    </w:p>
    <w:p w14:paraId="2507C0CD">
      <w:pPr>
        <w:pStyle w:val="13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5.付款方式：</w:t>
      </w:r>
      <w:r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签订合同时，双方共同协商。</w:t>
      </w:r>
    </w:p>
    <w:p w14:paraId="54EB2D12">
      <w:pPr>
        <w:pStyle w:val="13"/>
        <w:spacing w:line="440" w:lineRule="exact"/>
        <w:ind w:left="0" w:leftChars="0" w:firstLine="482" w:firstLineChars="200"/>
        <w:jc w:val="both"/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6.报价要求：</w:t>
      </w:r>
      <w:r>
        <w:rPr>
          <w:rFonts w:hint="eastAsia" w:ascii="仿宋" w:hAnsi="仿宋" w:eastAsia="仿宋" w:cs="Times New Roman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投标人报价超过预算金额，作无效投标处理；投标人报价方式为包干价，应包含人工、系统接口费、货物、运输、利润、税金、风险等完成本项目所需的一切费用。</w:t>
      </w:r>
    </w:p>
    <w:p w14:paraId="272244DE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技术要求</w:t>
      </w:r>
    </w:p>
    <w:p w14:paraId="4632E3BB">
      <w:pPr>
        <w:pStyle w:val="2"/>
        <w:ind w:firstLine="482" w:firstLineChars="200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1.医疗废物袋要求：</w:t>
      </w:r>
    </w:p>
    <w:p w14:paraId="4176B619">
      <w:pPr>
        <w:pStyle w:val="13"/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（1）符合 HJ 421-2008《医疗废物专用包装物、容器标准和警示标识规定》；原材料为全新高密度聚乙烯（HDPE），不得使用再生料，无杂质、无异味，厚薄均匀；医疗废物袋体无孔洞、无裂口、无气泡，热封合牢固，不渗漏。</w:t>
      </w:r>
    </w:p>
    <w:p w14:paraId="0B7FDB1C">
      <w:pPr>
        <w:pStyle w:val="13"/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（2）袋身印刷医疗废物警示标识（黄底黑骷髅、医疗废物字样）。印刷内容为医疗废物、产生单位、产生日期、类别预留填写区域。颜色淡黄色，色泽均匀，不得偏白、偏绿。印刷牢固，擦拭不脱色。</w:t>
      </w:r>
    </w:p>
    <w:p w14:paraId="10868D11">
      <w:pPr>
        <w:pStyle w:val="13"/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（3）跌落试验：装至 2/3 容量，1.2m 跌落不破裂、不渗漏。</w:t>
      </w:r>
    </w:p>
    <w:p w14:paraId="5ECD1AA6">
      <w:pPr>
        <w:pStyle w:val="13"/>
        <w:spacing w:line="440" w:lineRule="exact"/>
        <w:ind w:left="0" w:leftChars="0"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（4）拉伸强度：纵向、横向断裂伸长率符合 HJ421，拉伸不断裂。</w:t>
      </w:r>
    </w:p>
    <w:p w14:paraId="78BBC2CD">
      <w:pPr>
        <w:pStyle w:val="13"/>
        <w:spacing w:line="440" w:lineRule="exact"/>
        <w:ind w:left="0" w:leftChars="0"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（5）热封强度：封口处无开裂，盛装液体不渗漏。</w:t>
      </w:r>
    </w:p>
    <w:p w14:paraId="0066362A">
      <w:pPr>
        <w:pStyle w:val="13"/>
        <w:spacing w:line="440" w:lineRule="exact"/>
        <w:ind w:left="0" w:leftChars="0"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（6）耐穿刺：装入带棱角医废不易刺破。</w:t>
      </w:r>
    </w:p>
    <w:p w14:paraId="57221295">
      <w:pPr>
        <w:pStyle w:val="2"/>
        <w:ind w:firstLine="482" w:firstLineChars="200"/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2.利器盒要求：</w:t>
      </w:r>
    </w:p>
    <w:p w14:paraId="04F659DC">
      <w:pPr>
        <w:pStyle w:val="13"/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（1）材质为全新硬质聚丙烯 PP 原料，严禁回收再生料，无异味、无杂质，抗冲击、不易脆裂，耐穿刺、防渗漏。利器盒为一体成型，配套防刺穿密封盖；盖子可临时闭合、最终永久锁止，锁闭后无法再次开启，防止二次开启泄露。</w:t>
      </w:r>
    </w:p>
    <w:p w14:paraId="06A91D9D">
      <w:pPr>
        <w:pStyle w:val="13"/>
        <w:spacing w:line="440" w:lineRule="exact"/>
        <w:ind w:left="0" w:leftChars="0" w:firstLine="0" w:firstLineChars="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利器盒体无毛刺、裂纹、气泡、缺损；接缝严密，无渗漏。</w:t>
      </w:r>
    </w:p>
    <w:p w14:paraId="6B0BCE42">
      <w:pPr>
        <w:pStyle w:val="13"/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（2）投物口：带防脱落挡片，针头、刀片等锐器投入后不易弹出；投口大小适配对应规格，防止手伸入盒内。</w:t>
      </w:r>
    </w:p>
    <w:p w14:paraId="668F36E6">
      <w:pPr>
        <w:pStyle w:val="13"/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锁止装置：双重盖设计—— 临时关闭（暂存）+ 永久锁死（满 3/4 时封存，锁闭后不可打开）。</w:t>
      </w:r>
    </w:p>
    <w:p w14:paraId="6187A8CB">
      <w:pPr>
        <w:pStyle w:val="13"/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性能：耐穿刺，针头、手术刀刺入不会穿透盒壁；盛装少量液体不渗漏；跌落试验：装至 3/4 容量，1.2m 跌落，无破裂、无利器穿出。</w:t>
      </w:r>
    </w:p>
    <w:p w14:paraId="27603047">
      <w:pPr>
        <w:pStyle w:val="13"/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满载标识：盒体印有3/4 盛装警示线，达到该线禁止继续投放。</w:t>
      </w:r>
    </w:p>
    <w:p w14:paraId="770C6EF4">
      <w:pPr>
        <w:pStyle w:val="13"/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（3）盒身底色为淡黄色；印刷医疗废物（锐器）警示标识（骷髅标识 +“医疗废物”“损伤性废物” 字样）；预留信息栏有产生单位、科室、产生日期；</w:t>
      </w:r>
    </w:p>
    <w:p w14:paraId="47C25A1E">
      <w:pPr>
        <w:pStyle w:val="13"/>
        <w:spacing w:line="440" w:lineRule="exact"/>
        <w:ind w:left="0" w:leftChars="0" w:firstLine="0" w:firstLineChars="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印刷牢固，擦拭不掉色，标识清晰完整。</w:t>
      </w:r>
    </w:p>
    <w:p w14:paraId="10E279D4">
      <w:pPr>
        <w:pStyle w:val="2"/>
        <w:ind w:firstLine="482" w:firstLineChars="200"/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3.黄色扎带及吊牌要求：</w:t>
      </w:r>
    </w:p>
    <w:p w14:paraId="28C70348">
      <w:pPr>
        <w:pStyle w:val="13"/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全新尼龙 PA66 原料，禁止再生料，无异味，耐低温、抗老化，不易脆断，不含 PVC。颜色为淡黄色（匹配医废包装 Y06 淡黄），色泽均匀，不褪色。</w:t>
      </w:r>
    </w:p>
    <w:p w14:paraId="1676501F">
      <w:pPr>
        <w:pStyle w:val="13"/>
        <w:spacing w:line="440" w:lineRule="exact"/>
        <w:ind w:left="0" w:leftChars="0" w:firstLine="0" w:firstLineChars="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扎带为单向自锁卡扣，一次性锁止，锁死后不可反向松开，防人为拆开。</w:t>
      </w:r>
    </w:p>
    <w:p w14:paraId="3115FDA9">
      <w:pPr>
        <w:pStyle w:val="13"/>
        <w:spacing w:line="440" w:lineRule="exact"/>
        <w:ind w:left="0" w:leftChars="0" w:firstLine="0" w:firstLineChars="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扎带抗拉强度≥180N，捆扎医废袋封口后不易拉断；低温环境不脆裂，捆扎拉紧不崩断；表面光滑无毛刺，棘齿成型完整，卡扣无缺损；捆扎操作便捷，适配不同大小医废袋收口。</w:t>
      </w:r>
    </w:p>
    <w:p w14:paraId="0C719B4E">
      <w:pPr>
        <w:pStyle w:val="2"/>
        <w:ind w:firstLine="482" w:firstLineChars="200"/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4.可回收废物袋要求：</w:t>
      </w:r>
    </w:p>
    <w:p w14:paraId="2CAC78E2">
      <w:pPr>
        <w:pStyle w:val="13"/>
        <w:spacing w:line="440" w:lineRule="exact"/>
        <w:ind w:left="0" w:leftChars="0" w:firstLine="480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材料为全新聚乙烯 PE（HDPE/LLDPE），严禁 PVC，可掺少量合规再生料，无异味、厚薄均匀；袋体无针孔、破洞、气泡、杂质。袋底热封牢固，正常盛装不撕裂、不漏。袋身底色为蓝色，色泽均匀。印刷国家标准可回收物标识（循环箭头标志），黑体大字：可回收物，可增加备注：仅限未污染废纸、塑料、金属等。印刷牢固，擦拭不易掉色；可预留科室栏。</w:t>
      </w:r>
    </w:p>
    <w:p w14:paraId="55C12414">
      <w:pPr>
        <w:pStyle w:val="2"/>
        <w:rPr>
          <w:rFonts w:hint="default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F530982">
      <w:pPr>
        <w:pStyle w:val="3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三、资格要求及供应商须知</w:t>
      </w:r>
    </w:p>
    <w:p w14:paraId="1906CD0C">
      <w:pPr>
        <w:pStyle w:val="13"/>
        <w:spacing w:line="440" w:lineRule="exact"/>
        <w:ind w:firstLine="482" w:firstLineChars="200"/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1.资格要求：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shd w:val="clear" w:color="auto" w:fill="FFFFFF"/>
          <w:lang w:val="en-US" w:eastAsia="zh-CN"/>
        </w:rPr>
        <w:t>参与本项目询价单位必须满足询价公告之规定。</w:t>
      </w:r>
    </w:p>
    <w:p w14:paraId="1B433A4A">
      <w:pPr>
        <w:spacing w:line="500" w:lineRule="exact"/>
        <w:ind w:firstLine="442" w:firstLineChars="200"/>
        <w:rPr>
          <w:rFonts w:hint="eastAsia" w:ascii="仿宋" w:hAnsi="仿宋" w:eastAsia="仿宋" w:cs="Times New Roman"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</w:rPr>
        <w:t>报价方式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eastAsia="zh-CN"/>
        </w:rPr>
        <w:t>：</w:t>
      </w:r>
      <w:bookmarkStart w:id="0" w:name="_Toc150174886"/>
      <w:bookmarkStart w:id="1" w:name="_Toc150175035"/>
      <w:bookmarkStart w:id="2" w:name="_Toc150174964"/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一次性报价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。</w:t>
      </w:r>
      <w:bookmarkEnd w:id="0"/>
      <w:bookmarkEnd w:id="1"/>
      <w:bookmarkEnd w:id="2"/>
    </w:p>
    <w:p w14:paraId="175724FA">
      <w:pPr>
        <w:pStyle w:val="13"/>
        <w:numPr>
          <w:ilvl w:val="0"/>
          <w:numId w:val="0"/>
        </w:numPr>
        <w:spacing w:line="440" w:lineRule="exact"/>
        <w:ind w:firstLine="442" w:firstLineChars="200"/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3.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质量要求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b w:val="0"/>
          <w:bCs w:val="0"/>
          <w:color w:val="auto"/>
          <w:spacing w:val="-10"/>
          <w:sz w:val="24"/>
          <w:highlight w:val="none"/>
          <w:lang w:val="en-US" w:eastAsia="zh-CN"/>
        </w:rPr>
        <w:t>符</w:t>
      </w:r>
      <w:r>
        <w:rPr>
          <w:rFonts w:hint="eastAsia" w:ascii="仿宋" w:hAnsi="仿宋" w:eastAsia="仿宋"/>
          <w:b w:val="0"/>
          <w:bCs w:val="0"/>
          <w:color w:val="auto"/>
          <w:spacing w:val="-10"/>
          <w:sz w:val="24"/>
          <w:highlight w:val="none"/>
        </w:rPr>
        <w:t>合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国家及项目所在地相关规定及标准,达到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人要求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。</w:t>
      </w:r>
    </w:p>
    <w:p w14:paraId="41605B9D">
      <w:pPr>
        <w:spacing w:line="500" w:lineRule="exact"/>
        <w:ind w:firstLine="442" w:firstLineChars="200"/>
        <w:outlineLvl w:val="0"/>
        <w:rPr>
          <w:rFonts w:hint="eastAsia" w:ascii="仿宋" w:hAnsi="仿宋" w:eastAsia="仿宋"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4.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响应文件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纸质响应文件壹份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。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响应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文件应当加盖供应商公章，不符合要求的响应文件将被拒绝。</w:t>
      </w:r>
    </w:p>
    <w:p w14:paraId="7014E032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2" w:firstLineChars="200"/>
        <w:jc w:val="both"/>
        <w:textAlignment w:val="auto"/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5.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响应文件提交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  <w:t>开启时间前送至或者于</w:t>
      </w:r>
      <w:r>
        <w:rPr>
          <w:rFonts w:hint="eastAsia" w:ascii="仿宋" w:hAnsi="仿宋" w:eastAsia="仿宋" w:cstheme="minorBidi"/>
          <w:color w:val="FF0000"/>
          <w:spacing w:val="-10"/>
          <w:kern w:val="2"/>
          <w:sz w:val="24"/>
          <w:szCs w:val="24"/>
          <w:highlight w:val="yellow"/>
          <w:lang w:val="en-US" w:eastAsia="zh-CN" w:bidi="ar-SA"/>
        </w:rPr>
        <w:t>2026年11月18日9时前</w:t>
      </w:r>
      <w:r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yellow"/>
          <w:lang w:val="en-US" w:eastAsia="zh-CN" w:bidi="ar-SA"/>
        </w:rPr>
        <w:t>（</w:t>
      </w:r>
      <w:r>
        <w:rPr>
          <w:rFonts w:hint="eastAsia" w:ascii="仿宋" w:hAnsi="仿宋" w:eastAsia="仿宋" w:cstheme="minorBidi"/>
          <w:color w:val="auto"/>
          <w:spacing w:val="-10"/>
          <w:kern w:val="2"/>
          <w:sz w:val="24"/>
          <w:szCs w:val="24"/>
          <w:highlight w:val="none"/>
          <w:lang w:val="en-US" w:eastAsia="zh-CN" w:bidi="ar-SA"/>
        </w:rPr>
        <w:t>寄到时间）邮寄至荆门市虎牙关大道269号，掇刀人民健康管理中心3楼304室(招标采购科)，丁老师收。</w:t>
      </w:r>
    </w:p>
    <w:p w14:paraId="5DE3867F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2" w:firstLineChars="200"/>
        <w:jc w:val="both"/>
        <w:textAlignment w:val="auto"/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6.响应文件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开启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开启</w:t>
      </w:r>
      <w:r>
        <w:rPr>
          <w:rFonts w:ascii="仿宋" w:hAnsi="仿宋" w:eastAsia="仿宋"/>
          <w:color w:val="auto"/>
          <w:spacing w:val="-10"/>
          <w:sz w:val="24"/>
          <w:highlight w:val="none"/>
        </w:rPr>
        <w:t>时间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和地点详见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val="en-US" w:eastAsia="zh-CN"/>
        </w:rPr>
        <w:t>询价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</w:rPr>
        <w:t>公告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供应商代表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不出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席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</w:rPr>
        <w:t>开启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会议。</w:t>
      </w:r>
    </w:p>
    <w:p w14:paraId="12DF40C6">
      <w:pPr>
        <w:pStyle w:val="13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</w:pP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  <w:lang w:val="en-US" w:eastAsia="zh-CN"/>
        </w:rPr>
        <w:t>7.</w:t>
      </w:r>
      <w:r>
        <w:rPr>
          <w:rFonts w:hint="eastAsia" w:ascii="仿宋" w:hAnsi="仿宋" w:eastAsia="仿宋"/>
          <w:b/>
          <w:bCs/>
          <w:color w:val="auto"/>
          <w:spacing w:val="-10"/>
          <w:sz w:val="24"/>
          <w:highlight w:val="none"/>
        </w:rPr>
        <w:t>评审方法</w:t>
      </w:r>
      <w:r>
        <w:rPr>
          <w:rFonts w:hint="eastAsia" w:ascii="仿宋" w:hAnsi="仿宋" w:eastAsia="仿宋"/>
          <w:color w:val="auto"/>
          <w:spacing w:val="-10"/>
          <w:sz w:val="24"/>
          <w:highlight w:val="none"/>
          <w:lang w:eastAsia="zh-CN"/>
        </w:rPr>
        <w:t>：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根据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质量和服务均能满足采购文件实质性响应要求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且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zh-CN"/>
        </w:rPr>
        <w:t>最后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red"/>
          <w:lang w:val="en-US" w:eastAsia="zh-CN"/>
        </w:rPr>
        <w:t>折扣率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red"/>
          <w:lang w:val="zh-CN"/>
        </w:rPr>
        <w:t>最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red"/>
          <w:lang w:val="en-US" w:eastAsia="zh-CN"/>
        </w:rPr>
        <w:t>高</w:t>
      </w: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red"/>
          <w:lang w:val="zh-CN"/>
        </w:rPr>
        <w:t>的原则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zh-CN"/>
        </w:rPr>
        <w:t>确定成交供应商。</w:t>
      </w:r>
    </w:p>
    <w:p w14:paraId="4E0707C7">
      <w:pPr>
        <w:pStyle w:val="13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8.</w:t>
      </w:r>
      <w:r>
        <w:rPr>
          <w:rFonts w:hint="eastAsia" w:ascii="宋体" w:hAnsi="宋体"/>
          <w:b/>
          <w:bCs/>
          <w:color w:val="auto"/>
          <w:sz w:val="21"/>
          <w:szCs w:val="21"/>
          <w:highlight w:val="none"/>
          <w:lang w:val="zh-CN"/>
        </w:rPr>
        <w:t>踏勘现场</w:t>
      </w:r>
      <w:r>
        <w:rPr>
          <w:rFonts w:hint="eastAsia" w:ascii="宋体" w:hAnsi="宋体"/>
          <w:color w:val="auto"/>
          <w:sz w:val="21"/>
          <w:szCs w:val="21"/>
          <w:highlight w:val="none"/>
          <w:lang w:val="zh-CN"/>
        </w:rPr>
        <w:t>：</w:t>
      </w:r>
      <w:r>
        <w:rPr>
          <w:rFonts w:hint="eastAsia" w:ascii="仿宋" w:hAnsi="仿宋" w:eastAsia="仿宋" w:cstheme="minorBidi"/>
          <w:b/>
          <w:bCs/>
          <w:iCs w:val="0"/>
          <w:color w:val="auto"/>
          <w:spacing w:val="-10"/>
          <w:kern w:val="2"/>
          <w:sz w:val="24"/>
          <w:szCs w:val="24"/>
          <w:highlight w:val="none"/>
          <w:shd w:val="clear"/>
          <w:lang w:val="en-US" w:eastAsia="zh-CN" w:bidi="ar-SA"/>
        </w:rPr>
        <w:t>不组织，投标人自行踏勘。</w:t>
      </w:r>
    </w:p>
    <w:p w14:paraId="35FF5730">
      <w:pPr>
        <w:pStyle w:val="13"/>
        <w:widowControl w:val="0"/>
        <w:numPr>
          <w:ilvl w:val="0"/>
          <w:numId w:val="0"/>
        </w:numPr>
        <w:wordWrap w:val="0"/>
        <w:spacing w:line="440" w:lineRule="exact"/>
        <w:ind w:firstLine="442" w:firstLineChars="200"/>
        <w:jc w:val="both"/>
        <w:rPr>
          <w:rFonts w:hint="default" w:ascii="宋体" w:hAnsi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b/>
          <w:bCs/>
          <w:color w:val="auto"/>
          <w:spacing w:val="-10"/>
          <w:sz w:val="24"/>
          <w:highlight w:val="none"/>
          <w:lang w:val="en-US" w:eastAsia="zh-CN"/>
        </w:rPr>
        <w:t>9.样品</w:t>
      </w:r>
      <w:r>
        <w:rPr>
          <w:rFonts w:hint="eastAsia" w:ascii="仿宋" w:hAnsi="仿宋" w:eastAsia="仿宋" w:cs="仿宋_GB2312"/>
          <w:color w:val="auto"/>
          <w:spacing w:val="-10"/>
          <w:sz w:val="24"/>
          <w:highlight w:val="none"/>
          <w:lang w:val="en-US" w:eastAsia="zh-CN"/>
        </w:rPr>
        <w:t>：供应商需按采购清单要求提供样品，样品质量需满足技术要求。</w:t>
      </w:r>
    </w:p>
    <w:p w14:paraId="0B3E40CC">
      <w:pPr>
        <w:pStyle w:val="3"/>
        <w:numPr>
          <w:ilvl w:val="0"/>
          <w:numId w:val="0"/>
        </w:numPr>
        <w:spacing w:before="0" w:after="0" w:line="360" w:lineRule="auto"/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0"/>
          <w:szCs w:val="30"/>
          <w:highlight w:val="none"/>
          <w:lang w:val="en-US" w:eastAsia="zh-CN"/>
        </w:rPr>
        <w:t>四、响应文件编制</w:t>
      </w:r>
    </w:p>
    <w:p w14:paraId="68773A09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40" w:firstLineChars="200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响应文件包括：询价单、资格证明文件及报价文件。包含不限于</w:t>
      </w:r>
      <w:r>
        <w:rPr>
          <w:rFonts w:hint="eastAsia" w:ascii="仿宋" w:hAnsi="仿宋" w:eastAsia="仿宋" w:cs="Times New Roman"/>
          <w:b/>
          <w:bCs/>
          <w:color w:val="auto"/>
          <w:spacing w:val="-10"/>
          <w:sz w:val="24"/>
          <w:highlight w:val="none"/>
          <w:lang w:val="en-US" w:eastAsia="zh-CN"/>
        </w:rPr>
        <w:t>（①营业执照及特定资格材料、②基本资格条件承诺函、③实质性要求响应承诺函及④报价一览表及分项报价表）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。报价表、分项报价表、基本资格条件承诺函、实质性要求响应承诺函格式见附件，所有资料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  <w:t>逐</w:t>
      </w:r>
      <w:r>
        <w:rPr>
          <w:rFonts w:hint="eastAsia" w:ascii="仿宋" w:hAnsi="仿宋" w:eastAsia="仿宋" w:cs="Times New Roman"/>
          <w:color w:val="auto"/>
          <w:spacing w:val="-10"/>
          <w:sz w:val="24"/>
          <w:highlight w:val="none"/>
          <w:lang w:val="en-US" w:eastAsia="zh-CN"/>
        </w:rPr>
        <w:t>页盖章，密封并加盖公章。</w:t>
      </w:r>
    </w:p>
    <w:p w14:paraId="004AB797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FAEBEC6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8344707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6E7C0E5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90047BB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C79D05E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1E03F30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6A9AE49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E33B939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734CEFC1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B42A14B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0A2A4A2C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0C3FB649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7EAE5E96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5DB4C4FC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7374191A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97B926A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292EDD89"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附件1</w:t>
      </w:r>
    </w:p>
    <w:p w14:paraId="4B0C1D50">
      <w:pPr>
        <w:tabs>
          <w:tab w:val="left" w:pos="2032"/>
          <w:tab w:val="left" w:pos="2092"/>
          <w:tab w:val="center" w:pos="4213"/>
        </w:tabs>
        <w:bidi w:val="0"/>
        <w:jc w:val="center"/>
        <w:rPr>
          <w:rFonts w:hint="default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44"/>
          <w:szCs w:val="44"/>
          <w:lang w:val="en-US" w:eastAsia="zh-CN" w:bidi="ar-SA"/>
        </w:rPr>
        <w:t>报价一览表</w:t>
      </w:r>
    </w:p>
    <w:p w14:paraId="4E0A343B">
      <w:pPr>
        <w:tabs>
          <w:tab w:val="left" w:pos="2032"/>
        </w:tabs>
        <w:bidi w:val="0"/>
        <w:jc w:val="left"/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68D74674">
      <w:pPr>
        <w:spacing w:line="400" w:lineRule="exact"/>
        <w:ind w:firstLine="420" w:firstLineChars="200"/>
        <w:rPr>
          <w:rFonts w:hint="default" w:ascii="仿宋" w:hAnsi="仿宋" w:eastAsia="仿宋" w:cs="Times New Roman"/>
          <w:b/>
          <w:bCs/>
          <w:color w:val="auto"/>
          <w:sz w:val="24"/>
          <w:highlight w:val="yellow"/>
          <w:u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1"/>
          <w:szCs w:val="21"/>
        </w:rPr>
        <w:t>项目</w:t>
      </w:r>
      <w:r>
        <w:rPr>
          <w:rFonts w:hint="eastAsia" w:ascii="宋体" w:hAnsi="宋体" w:cs="宋体"/>
          <w:bCs/>
          <w:color w:val="auto"/>
          <w:sz w:val="21"/>
          <w:szCs w:val="21"/>
          <w:lang w:val="en-US" w:eastAsia="zh-CN"/>
        </w:rPr>
        <w:t>编</w:t>
      </w:r>
      <w:r>
        <w:rPr>
          <w:rFonts w:hint="eastAsia" w:ascii="宋体" w:hAnsi="宋体" w:cs="宋体"/>
          <w:bCs/>
          <w:color w:val="auto"/>
          <w:sz w:val="21"/>
          <w:szCs w:val="21"/>
        </w:rPr>
        <w:t>号：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  <w:t>DYZC-2026-</w:t>
      </w:r>
      <w:r>
        <w:rPr>
          <w:rFonts w:hint="eastAsia" w:ascii="仿宋" w:hAnsi="仿宋" w:eastAsia="仿宋" w:cs="Times New Roman"/>
          <w:b/>
          <w:bCs/>
          <w:color w:val="auto"/>
          <w:sz w:val="24"/>
          <w:highlight w:val="yellow"/>
          <w:u w:val="none"/>
          <w:lang w:val="en-US" w:eastAsia="zh-CN"/>
        </w:rPr>
        <w:t>055</w:t>
      </w:r>
    </w:p>
    <w:p w14:paraId="628FC44A">
      <w:pPr>
        <w:spacing w:line="400" w:lineRule="exact"/>
        <w:ind w:firstLine="482" w:firstLineChars="200"/>
        <w:rPr>
          <w:rFonts w:hint="eastAsia" w:ascii="仿宋" w:hAnsi="仿宋" w:eastAsia="仿宋" w:cs="Times New Roman"/>
          <w:b/>
          <w:bCs/>
          <w:color w:val="auto"/>
          <w:sz w:val="24"/>
          <w:highlight w:val="none"/>
          <w:u w:val="none"/>
          <w:lang w:val="en-US" w:eastAsia="zh-CN"/>
        </w:rPr>
      </w:pPr>
    </w:p>
    <w:tbl>
      <w:tblPr>
        <w:tblStyle w:val="10"/>
        <w:tblW w:w="91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5940"/>
      </w:tblGrid>
      <w:tr w14:paraId="405FC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3166" w:type="dxa"/>
            <w:vAlign w:val="center"/>
          </w:tcPr>
          <w:p w14:paraId="4310F126">
            <w:pPr>
              <w:pStyle w:val="16"/>
              <w:spacing w:line="360" w:lineRule="auto"/>
              <w:ind w:left="187" w:right="0"/>
              <w:jc w:val="center"/>
              <w:rPr>
                <w:color w:val="auto"/>
                <w:vertAlign w:val="baseline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报价</w:t>
            </w:r>
          </w:p>
        </w:tc>
        <w:tc>
          <w:tcPr>
            <w:tcW w:w="5940" w:type="dxa"/>
            <w:vAlign w:val="center"/>
          </w:tcPr>
          <w:p w14:paraId="2D0594DE">
            <w:pPr>
              <w:jc w:val="both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折扣率 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%</w:t>
            </w:r>
          </w:p>
          <w:p w14:paraId="4729ADFD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  <w:t xml:space="preserve">（ </w:t>
            </w:r>
            <w:r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按采购清单预算价格</w:t>
            </w: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填写整体</w:t>
            </w:r>
            <w:r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折扣率</w:t>
            </w:r>
            <w: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  <w:t>）</w:t>
            </w:r>
          </w:p>
        </w:tc>
      </w:tr>
      <w:tr w14:paraId="19093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166" w:type="dxa"/>
            <w:vAlign w:val="center"/>
          </w:tcPr>
          <w:p w14:paraId="0D4806F1">
            <w:pPr>
              <w:jc w:val="center"/>
              <w:rPr>
                <w:color w:val="auto"/>
                <w:vertAlign w:val="baseli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5940" w:type="dxa"/>
          </w:tcPr>
          <w:p w14:paraId="284C08E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678B1ED2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一年</w:t>
            </w:r>
          </w:p>
        </w:tc>
      </w:tr>
      <w:tr w14:paraId="1DB3A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166" w:type="dxa"/>
            <w:vAlign w:val="center"/>
          </w:tcPr>
          <w:p w14:paraId="478AD631">
            <w:pPr>
              <w:jc w:val="center"/>
              <w:rPr>
                <w:rFonts w:hint="eastAsia" w:eastAsia="宋体"/>
                <w:color w:val="auto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  <w:tc>
          <w:tcPr>
            <w:tcW w:w="5940" w:type="dxa"/>
          </w:tcPr>
          <w:p w14:paraId="4039B51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08BEBC15">
            <w:pPr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按实际所需分批次送货</w:t>
            </w:r>
          </w:p>
        </w:tc>
      </w:tr>
    </w:tbl>
    <w:p w14:paraId="3D25AD7F">
      <w:pPr>
        <w:spacing w:line="400" w:lineRule="exact"/>
        <w:rPr>
          <w:rFonts w:hint="eastAsia" w:ascii="宋体" w:hAnsi="宋体" w:cs="宋体"/>
          <w:bCs/>
          <w:sz w:val="21"/>
          <w:szCs w:val="21"/>
        </w:rPr>
      </w:pPr>
    </w:p>
    <w:p w14:paraId="33825880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宋体" w:hAnsi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u w:val="none"/>
          <w:shd w:val="clear" w:color="auto" w:fill="FFFFFF" w:themeFill="background1"/>
          <w:lang w:val="en-US" w:eastAsia="zh-CN"/>
        </w:rPr>
        <w:t>备注：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1、例如报价单位报价，在预算单价上打八折，即折扣率为20%；在预算单价上打九折，即折扣率为10%。</w:t>
      </w:r>
    </w:p>
    <w:p w14:paraId="06D14B8B">
      <w:pPr>
        <w:spacing w:line="400" w:lineRule="exact"/>
        <w:rPr>
          <w:rFonts w:hint="default" w:ascii="宋体" w:hAnsi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Cs/>
          <w:sz w:val="21"/>
          <w:szCs w:val="21"/>
          <w:lang w:val="en-US" w:eastAsia="zh-CN"/>
        </w:rPr>
        <w:t xml:space="preserve">  </w:t>
      </w:r>
    </w:p>
    <w:p w14:paraId="2343FFB3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47ECF497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60E565C4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0AD03EC0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5B0D4518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6E052D11">
      <w:pPr>
        <w:spacing w:line="400" w:lineRule="exact"/>
        <w:ind w:firstLine="420" w:firstLineChars="200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483E40CA">
      <w:pPr>
        <w:spacing w:line="400" w:lineRule="exact"/>
        <w:ind w:firstLine="210" w:firstLineChars="100"/>
        <w:rPr>
          <w:rFonts w:hint="eastAsia" w:ascii="宋体" w:hAnsi="宋体" w:cs="宋体"/>
          <w:bCs/>
          <w:sz w:val="21"/>
          <w:szCs w:val="21"/>
        </w:rPr>
      </w:pPr>
      <w:r>
        <w:rPr>
          <w:rFonts w:hint="eastAsia" w:ascii="宋体" w:hAnsi="宋体" w:cs="宋体"/>
          <w:bCs/>
          <w:sz w:val="21"/>
          <w:szCs w:val="21"/>
          <w:lang w:val="en-US" w:eastAsia="zh-CN"/>
        </w:rPr>
        <w:t>供应商</w:t>
      </w:r>
      <w:r>
        <w:rPr>
          <w:rFonts w:hint="eastAsia" w:ascii="宋体" w:hAnsi="宋体" w:cs="宋体"/>
          <w:bCs/>
          <w:sz w:val="21"/>
          <w:szCs w:val="21"/>
        </w:rPr>
        <w:t xml:space="preserve">                    法定代表人（或法定代表人授权代表）或自然人：</w:t>
      </w:r>
    </w:p>
    <w:p w14:paraId="6A129AAF">
      <w:pPr>
        <w:spacing w:line="400" w:lineRule="exact"/>
        <w:rPr>
          <w:rFonts w:hint="eastAsia" w:ascii="宋体" w:hAnsi="宋体" w:cs="宋体"/>
          <w:bCs/>
          <w:sz w:val="21"/>
          <w:szCs w:val="21"/>
        </w:rPr>
      </w:pPr>
      <w:r>
        <w:rPr>
          <w:rFonts w:hint="eastAsia" w:ascii="宋体" w:hAnsi="宋体" w:cs="宋体"/>
          <w:bCs/>
          <w:sz w:val="21"/>
          <w:szCs w:val="21"/>
        </w:rPr>
        <w:t xml:space="preserve">  （公章）                               （签署或盖章）</w:t>
      </w:r>
    </w:p>
    <w:p w14:paraId="2E3D2B0D">
      <w:pPr>
        <w:spacing w:line="400" w:lineRule="exact"/>
        <w:rPr>
          <w:rFonts w:hint="eastAsia" w:ascii="宋体" w:hAnsi="宋体" w:cs="宋体"/>
          <w:bCs/>
          <w:sz w:val="21"/>
          <w:szCs w:val="21"/>
        </w:rPr>
      </w:pPr>
    </w:p>
    <w:p w14:paraId="6132138D">
      <w:pPr>
        <w:spacing w:line="400" w:lineRule="exact"/>
        <w:rPr>
          <w:rFonts w:hint="eastAsia" w:ascii="宋体" w:hAnsi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Cs/>
          <w:sz w:val="21"/>
          <w:szCs w:val="21"/>
          <w:lang w:val="en-US" w:eastAsia="zh-CN"/>
        </w:rPr>
        <w:t xml:space="preserve"> </w:t>
      </w:r>
    </w:p>
    <w:p w14:paraId="4A697048">
      <w:pPr>
        <w:spacing w:line="400" w:lineRule="exact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222AD2A8">
      <w:pPr>
        <w:spacing w:line="400" w:lineRule="exact"/>
        <w:rPr>
          <w:rFonts w:hint="eastAsia" w:ascii="宋体" w:hAnsi="宋体" w:cs="宋体"/>
          <w:bCs/>
          <w:sz w:val="21"/>
          <w:szCs w:val="21"/>
          <w:lang w:val="en-US" w:eastAsia="zh-CN"/>
        </w:rPr>
      </w:pPr>
    </w:p>
    <w:p w14:paraId="14BDFB35">
      <w:pPr>
        <w:tabs>
          <w:tab w:val="left" w:pos="2032"/>
        </w:tabs>
        <w:bidi w:val="0"/>
        <w:jc w:val="left"/>
        <w:rPr>
          <w:rFonts w:hint="eastAsia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cs="宋体"/>
          <w:bCs/>
          <w:sz w:val="21"/>
          <w:szCs w:val="21"/>
        </w:rPr>
        <w:t xml:space="preserve">                    </w:t>
      </w:r>
      <w:r>
        <w:rPr>
          <w:rFonts w:hint="eastAsia" w:ascii="宋体" w:hAnsi="宋体" w:cs="宋体"/>
          <w:sz w:val="21"/>
          <w:szCs w:val="21"/>
        </w:rPr>
        <w:t xml:space="preserve">     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cs="宋体"/>
          <w:sz w:val="21"/>
          <w:szCs w:val="21"/>
        </w:rPr>
        <w:t>年     月     日</w:t>
      </w:r>
      <w:r>
        <w:rPr>
          <w:rFonts w:hint="eastAsia" w:ascii="宋体" w:hAnsi="宋体" w:cs="宋体"/>
          <w:kern w:val="0"/>
          <w:sz w:val="21"/>
          <w:szCs w:val="21"/>
        </w:rPr>
        <w:br w:type="page"/>
      </w:r>
    </w:p>
    <w:p w14:paraId="667D9C8E">
      <w:pPr>
        <w:pStyle w:val="6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附件2</w:t>
      </w:r>
    </w:p>
    <w:p w14:paraId="52B140F3">
      <w:pPr>
        <w:tabs>
          <w:tab w:val="left" w:pos="2032"/>
        </w:tabs>
        <w:bidi w:val="0"/>
        <w:jc w:val="center"/>
        <w:rPr>
          <w:rFonts w:hint="default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44"/>
          <w:szCs w:val="44"/>
          <w:lang w:val="en-US" w:eastAsia="zh-CN" w:bidi="ar-SA"/>
        </w:rPr>
        <w:t>分项报价表</w:t>
      </w:r>
    </w:p>
    <w:p w14:paraId="08C87A84">
      <w:pPr>
        <w:pStyle w:val="6"/>
        <w:rPr>
          <w:rFonts w:hint="eastAsia" w:ascii="宋体" w:hAnsi="宋体" w:cs="宋体"/>
          <w:kern w:val="0"/>
          <w:sz w:val="21"/>
          <w:szCs w:val="21"/>
        </w:rPr>
      </w:pPr>
    </w:p>
    <w:p w14:paraId="2903DE38">
      <w:pPr>
        <w:pStyle w:val="6"/>
        <w:rPr>
          <w:rFonts w:hint="eastAsia" w:ascii="宋体" w:hAnsi="宋体" w:cs="宋体"/>
          <w:kern w:val="0"/>
          <w:sz w:val="21"/>
          <w:szCs w:val="21"/>
        </w:rPr>
      </w:pPr>
    </w:p>
    <w:tbl>
      <w:tblPr>
        <w:tblStyle w:val="9"/>
        <w:tblW w:w="8943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371"/>
        <w:gridCol w:w="857"/>
        <w:gridCol w:w="1343"/>
        <w:gridCol w:w="829"/>
        <w:gridCol w:w="728"/>
        <w:gridCol w:w="929"/>
        <w:gridCol w:w="1907"/>
      </w:tblGrid>
      <w:tr w14:paraId="75FD2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979" w:type="dxa"/>
            <w:noWrap w:val="0"/>
            <w:vAlign w:val="center"/>
          </w:tcPr>
          <w:p w14:paraId="3730683D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序号</w:t>
            </w:r>
          </w:p>
        </w:tc>
        <w:tc>
          <w:tcPr>
            <w:tcW w:w="1371" w:type="dxa"/>
            <w:noWrap w:val="0"/>
            <w:vAlign w:val="center"/>
          </w:tcPr>
          <w:p w14:paraId="5D4F7FD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名称</w:t>
            </w:r>
          </w:p>
        </w:tc>
        <w:tc>
          <w:tcPr>
            <w:tcW w:w="857" w:type="dxa"/>
            <w:noWrap w:val="0"/>
            <w:vAlign w:val="center"/>
          </w:tcPr>
          <w:p w14:paraId="50BF363B">
            <w:pPr>
              <w:jc w:val="center"/>
              <w:rPr>
                <w:rFonts w:hint="default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规格型号</w:t>
            </w:r>
          </w:p>
        </w:tc>
        <w:tc>
          <w:tcPr>
            <w:tcW w:w="1343" w:type="dxa"/>
            <w:noWrap w:val="0"/>
            <w:vAlign w:val="center"/>
          </w:tcPr>
          <w:p w14:paraId="48ACEDB1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生产厂家</w:t>
            </w:r>
          </w:p>
        </w:tc>
        <w:tc>
          <w:tcPr>
            <w:tcW w:w="829" w:type="dxa"/>
            <w:noWrap w:val="0"/>
            <w:vAlign w:val="center"/>
          </w:tcPr>
          <w:p w14:paraId="6B38140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单位</w:t>
            </w:r>
          </w:p>
        </w:tc>
        <w:tc>
          <w:tcPr>
            <w:tcW w:w="728" w:type="dxa"/>
            <w:noWrap w:val="0"/>
            <w:vAlign w:val="center"/>
          </w:tcPr>
          <w:p w14:paraId="156E2A4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数量</w:t>
            </w:r>
          </w:p>
        </w:tc>
        <w:tc>
          <w:tcPr>
            <w:tcW w:w="929" w:type="dxa"/>
            <w:noWrap w:val="0"/>
            <w:vAlign w:val="center"/>
          </w:tcPr>
          <w:p w14:paraId="139A542B">
            <w:pPr>
              <w:pStyle w:val="5"/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单价</w:t>
            </w:r>
          </w:p>
          <w:p w14:paraId="12B60929">
            <w:pPr>
              <w:pStyle w:val="5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（元）</w:t>
            </w:r>
          </w:p>
        </w:tc>
        <w:tc>
          <w:tcPr>
            <w:tcW w:w="1907" w:type="dxa"/>
            <w:noWrap w:val="0"/>
            <w:vAlign w:val="center"/>
          </w:tcPr>
          <w:p w14:paraId="3487850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合计</w:t>
            </w:r>
          </w:p>
          <w:p w14:paraId="31B6C88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8"/>
              </w:rPr>
              <w:t>（元）</w:t>
            </w:r>
          </w:p>
        </w:tc>
      </w:tr>
      <w:tr w14:paraId="5EDA7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 w14:paraId="64BB035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tcBorders>
              <w:bottom w:val="single" w:color="auto" w:sz="4" w:space="0"/>
            </w:tcBorders>
            <w:noWrap w:val="0"/>
            <w:vAlign w:val="center"/>
          </w:tcPr>
          <w:p w14:paraId="62B99C0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 w14:paraId="7AD0A1B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noWrap w:val="0"/>
            <w:vAlign w:val="center"/>
          </w:tcPr>
          <w:p w14:paraId="106704C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31A94EA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tcBorders>
              <w:bottom w:val="single" w:color="auto" w:sz="4" w:space="0"/>
            </w:tcBorders>
            <w:noWrap w:val="0"/>
            <w:vAlign w:val="center"/>
          </w:tcPr>
          <w:p w14:paraId="6756FA0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tcBorders>
              <w:bottom w:val="single" w:color="auto" w:sz="4" w:space="0"/>
            </w:tcBorders>
            <w:noWrap w:val="0"/>
            <w:vAlign w:val="center"/>
          </w:tcPr>
          <w:p w14:paraId="422B982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tcBorders>
              <w:bottom w:val="single" w:color="auto" w:sz="4" w:space="0"/>
            </w:tcBorders>
            <w:noWrap w:val="0"/>
            <w:vAlign w:val="center"/>
          </w:tcPr>
          <w:p w14:paraId="6EF854A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64B9B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979" w:type="dxa"/>
            <w:noWrap w:val="0"/>
            <w:vAlign w:val="center"/>
          </w:tcPr>
          <w:p w14:paraId="4C3BAEC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D325BB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18FABBD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5861CDF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383775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1E4AE04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B49FC1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3195457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58FFF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79" w:type="dxa"/>
            <w:noWrap w:val="0"/>
            <w:vAlign w:val="center"/>
          </w:tcPr>
          <w:p w14:paraId="6FDD8DD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2E5E8C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0D5934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2FA4EF4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37163BF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5F33767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29A429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6879AC4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4B65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 w14:paraId="2694AA6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tcBorders>
              <w:bottom w:val="single" w:color="auto" w:sz="4" w:space="0"/>
            </w:tcBorders>
            <w:noWrap w:val="0"/>
            <w:vAlign w:val="center"/>
          </w:tcPr>
          <w:p w14:paraId="6A4BF5D3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tcBorders>
              <w:bottom w:val="single" w:color="auto" w:sz="4" w:space="0"/>
            </w:tcBorders>
            <w:noWrap w:val="0"/>
            <w:vAlign w:val="center"/>
          </w:tcPr>
          <w:p w14:paraId="34328F6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tcBorders>
              <w:bottom w:val="single" w:color="auto" w:sz="4" w:space="0"/>
            </w:tcBorders>
            <w:noWrap w:val="0"/>
            <w:vAlign w:val="center"/>
          </w:tcPr>
          <w:p w14:paraId="2FE5217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2CBCCD3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tcBorders>
              <w:bottom w:val="single" w:color="auto" w:sz="4" w:space="0"/>
            </w:tcBorders>
            <w:noWrap w:val="0"/>
            <w:vAlign w:val="center"/>
          </w:tcPr>
          <w:p w14:paraId="5EA32A8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tcBorders>
              <w:bottom w:val="single" w:color="auto" w:sz="4" w:space="0"/>
            </w:tcBorders>
            <w:noWrap w:val="0"/>
            <w:vAlign w:val="center"/>
          </w:tcPr>
          <w:p w14:paraId="50DB710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tcBorders>
              <w:bottom w:val="single" w:color="auto" w:sz="4" w:space="0"/>
            </w:tcBorders>
            <w:noWrap w:val="0"/>
            <w:vAlign w:val="center"/>
          </w:tcPr>
          <w:p w14:paraId="53FEBEE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68BF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979" w:type="dxa"/>
            <w:noWrap w:val="0"/>
            <w:vAlign w:val="center"/>
          </w:tcPr>
          <w:p w14:paraId="7D3BBF2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  <w:p w14:paraId="50A35C0A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34B3FB7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ABB9D7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3558C9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B97809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75E44FF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EC9ACF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1EC4F67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6194F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979" w:type="dxa"/>
            <w:noWrap w:val="0"/>
            <w:vAlign w:val="center"/>
          </w:tcPr>
          <w:p w14:paraId="54055CC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E29AF5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6F6C8A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6B6D86FE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28E2E14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2E6CCE0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2A51709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519E4F34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3414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79" w:type="dxa"/>
            <w:noWrap w:val="0"/>
            <w:vAlign w:val="center"/>
          </w:tcPr>
          <w:p w14:paraId="191060E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5AEA35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69FB0F71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25A2C6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00495FB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027C9A78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383353B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564F7CD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7A8D0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979" w:type="dxa"/>
            <w:noWrap w:val="0"/>
            <w:vAlign w:val="center"/>
          </w:tcPr>
          <w:p w14:paraId="193ECA76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4256A221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31AB997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4707B2B9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103FEFDA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21ADBFE1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60D5383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342A0ABC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2248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79" w:type="dxa"/>
            <w:noWrap w:val="0"/>
            <w:vAlign w:val="center"/>
          </w:tcPr>
          <w:p w14:paraId="6554E61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221DF05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57" w:type="dxa"/>
            <w:noWrap w:val="0"/>
            <w:vAlign w:val="center"/>
          </w:tcPr>
          <w:p w14:paraId="59E6FD7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39A53D0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829" w:type="dxa"/>
            <w:noWrap w:val="0"/>
            <w:vAlign w:val="center"/>
          </w:tcPr>
          <w:p w14:paraId="577B617B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728" w:type="dxa"/>
            <w:noWrap w:val="0"/>
            <w:vAlign w:val="center"/>
          </w:tcPr>
          <w:p w14:paraId="0B6654AD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86A34F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627EA642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  <w:tr w14:paraId="75739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79" w:type="dxa"/>
            <w:noWrap w:val="0"/>
            <w:vAlign w:val="center"/>
          </w:tcPr>
          <w:p w14:paraId="2DC43BA3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8"/>
                <w:lang w:val="en-US" w:eastAsia="zh-CN"/>
              </w:rPr>
              <w:t>合计</w:t>
            </w:r>
          </w:p>
        </w:tc>
        <w:tc>
          <w:tcPr>
            <w:tcW w:w="6057" w:type="dxa"/>
            <w:gridSpan w:val="6"/>
            <w:noWrap w:val="0"/>
            <w:vAlign w:val="center"/>
          </w:tcPr>
          <w:p w14:paraId="08F5F3A7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0581927F">
            <w:pPr>
              <w:jc w:val="center"/>
              <w:rPr>
                <w:rFonts w:hint="eastAsia" w:ascii="宋体" w:hAnsi="宋体" w:cs="宋体"/>
                <w:sz w:val="24"/>
                <w:szCs w:val="28"/>
              </w:rPr>
            </w:pPr>
          </w:p>
        </w:tc>
      </w:tr>
    </w:tbl>
    <w:p w14:paraId="55C787B4">
      <w:pPr>
        <w:snapToGrid w:val="0"/>
        <w:spacing w:line="500" w:lineRule="exact"/>
        <w:rPr>
          <w:rFonts w:hint="eastAsia" w:ascii="宋体" w:hAnsi="宋体" w:cs="宋体"/>
          <w:sz w:val="24"/>
          <w:szCs w:val="28"/>
        </w:rPr>
      </w:pPr>
    </w:p>
    <w:p w14:paraId="305AD05F">
      <w:pPr>
        <w:snapToGrid w:val="0"/>
        <w:spacing w:line="500" w:lineRule="exact"/>
        <w:ind w:firstLine="480" w:firstLineChars="200"/>
        <w:rPr>
          <w:rFonts w:hint="eastAsia" w:ascii="宋体" w:hAnsi="宋体" w:cs="宋体"/>
          <w:sz w:val="24"/>
          <w:szCs w:val="28"/>
        </w:rPr>
      </w:pPr>
      <w:r>
        <w:rPr>
          <w:rFonts w:hint="eastAsia" w:ascii="宋体" w:hAnsi="宋体" w:cs="宋体"/>
          <w:sz w:val="24"/>
          <w:szCs w:val="28"/>
        </w:rPr>
        <w:t>注：1.响应人应完整填写本表。</w:t>
      </w:r>
    </w:p>
    <w:p w14:paraId="7823562F">
      <w:pPr>
        <w:snapToGrid w:val="0"/>
        <w:spacing w:line="500" w:lineRule="exact"/>
        <w:rPr>
          <w:rFonts w:hint="eastAsia" w:ascii="宋体" w:hAnsi="宋体" w:cs="宋体"/>
          <w:sz w:val="24"/>
          <w:szCs w:val="28"/>
        </w:rPr>
      </w:pPr>
      <w:r>
        <w:rPr>
          <w:rFonts w:hint="eastAsia" w:ascii="宋体" w:hAnsi="宋体" w:cs="宋体"/>
          <w:sz w:val="24"/>
          <w:szCs w:val="28"/>
        </w:rPr>
        <w:t xml:space="preserve">        2.该表可扩展</w:t>
      </w:r>
      <w:bookmarkStart w:id="3" w:name="OLE_LINK1"/>
      <w:r>
        <w:rPr>
          <w:rFonts w:hint="eastAsia" w:ascii="宋体" w:hAnsi="宋体" w:cs="宋体"/>
          <w:sz w:val="24"/>
          <w:szCs w:val="28"/>
        </w:rPr>
        <w:t>。</w:t>
      </w:r>
      <w:bookmarkEnd w:id="3"/>
    </w:p>
    <w:p w14:paraId="50ED4556">
      <w:pPr>
        <w:tabs>
          <w:tab w:val="left" w:pos="3503"/>
        </w:tabs>
        <w:snapToGrid w:val="0"/>
        <w:spacing w:line="500" w:lineRule="exac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8"/>
        </w:rPr>
        <w:t xml:space="preserve">       </w:t>
      </w:r>
      <w:r>
        <w:rPr>
          <w:rFonts w:hint="eastAsia" w:ascii="宋体" w:hAnsi="宋体" w:cs="宋体"/>
          <w:sz w:val="24"/>
          <w:szCs w:val="28"/>
          <w:lang w:eastAsia="zh-CN"/>
        </w:rPr>
        <w:tab/>
      </w:r>
      <w:r>
        <w:rPr>
          <w:rFonts w:hint="eastAsia" w:ascii="宋体" w:hAnsi="宋体" w:cs="宋体"/>
          <w:sz w:val="24"/>
          <w:szCs w:val="24"/>
        </w:rPr>
        <w:t xml:space="preserve">        </w:t>
      </w:r>
    </w:p>
    <w:p w14:paraId="1BC50656">
      <w:pPr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响应人名称（公章）或自然人签署：</w:t>
      </w:r>
    </w:p>
    <w:p w14:paraId="4699FD6E">
      <w:pPr>
        <w:spacing w:line="360" w:lineRule="auto"/>
        <w:ind w:firstLine="4560" w:firstLineChars="19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年     月    日</w:t>
      </w:r>
    </w:p>
    <w:p w14:paraId="77BA7BF4">
      <w:pPr>
        <w:spacing w:line="360" w:lineRule="auto"/>
        <w:ind w:firstLine="4560" w:firstLineChars="1900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5FE71BBF">
      <w:pPr>
        <w:pStyle w:val="6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附件3</w:t>
      </w:r>
    </w:p>
    <w:p w14:paraId="6000D117">
      <w:pPr>
        <w:pStyle w:val="6"/>
        <w:numPr>
          <w:ilvl w:val="0"/>
          <w:numId w:val="0"/>
        </w:numPr>
        <w:jc w:val="center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基本资格条件承诺函</w:t>
      </w:r>
    </w:p>
    <w:p w14:paraId="29320518">
      <w:pPr>
        <w:tabs>
          <w:tab w:val="left" w:pos="6300"/>
        </w:tabs>
        <w:snapToGrid w:val="0"/>
        <w:spacing w:line="530" w:lineRule="exac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 w14:paraId="4475559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致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>荆门市掇刀人民医院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（采购人名称）：</w:t>
      </w:r>
    </w:p>
    <w:p w14:paraId="5C8F21AE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（响应人名称）郑重承诺：</w:t>
      </w:r>
    </w:p>
    <w:p w14:paraId="623B9304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1.我方具有良好的商业信誉和健全的财务会计制度，具有履行合同所必需的设备和专业技术能力，具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zh-CN"/>
        </w:rPr>
        <w:t>有依法缴纳税收和社会保障金的良好记录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，参加本项目采购活动前三年内无重大违法活动记录。</w:t>
      </w:r>
    </w:p>
    <w:p w14:paraId="2F546EC4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2.我方未列入在信用中国网站（www.creditchina.gov.cn）“失信被执行人”、“重大税收违法案件当事人名单”中，也未列入中国政府采购网（www.ccgp.gov.cn）“政府采购严重违法失信行为记录名单”中。</w:t>
      </w:r>
    </w:p>
    <w:p w14:paraId="0A9AC2E7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3.我方在采购项目评审（评标）环节结束后，随时接受采购人的检查验证，配合提供相关证明材料，证明符合《中华人民共和国政府采购法》规定的供应商基本资格条件。</w:t>
      </w:r>
    </w:p>
    <w:p w14:paraId="40178833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我方对以上承诺负全部法律责任。</w:t>
      </w:r>
    </w:p>
    <w:p w14:paraId="52F89711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特此承诺。</w:t>
      </w:r>
    </w:p>
    <w:p w14:paraId="1502A025">
      <w:pPr>
        <w:spacing w:line="300" w:lineRule="auto"/>
        <w:rPr>
          <w:rFonts w:cs="Arial"/>
          <w:color w:val="auto"/>
          <w:szCs w:val="24"/>
        </w:rPr>
      </w:pPr>
    </w:p>
    <w:p w14:paraId="3372D793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  <w:lang w:val="en-US" w:eastAsia="zh-CN"/>
        </w:rPr>
        <w:t>响    应    人</w:t>
      </w:r>
      <w:r>
        <w:rPr>
          <w:rFonts w:hint="eastAsia" w:cs="宋体"/>
          <w:color w:val="auto"/>
        </w:rPr>
        <w:t>：</w:t>
      </w:r>
      <w:r>
        <w:rPr>
          <w:rFonts w:hint="eastAsia" w:cs="宋体"/>
          <w:color w:val="auto"/>
          <w:u w:val="single"/>
        </w:rPr>
        <w:t>（公章）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</w:t>
      </w:r>
    </w:p>
    <w:p w14:paraId="391BFBFA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b w:val="0"/>
          <w:bCs w:val="0"/>
          <w:color w:val="auto"/>
          <w:u w:val="single"/>
        </w:rPr>
      </w:pPr>
    </w:p>
    <w:p w14:paraId="48E3DD25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</w:rPr>
        <w:t>通  讯  地  址：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64B2D117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</w:rPr>
      </w:pPr>
    </w:p>
    <w:p w14:paraId="29E4706E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</w:rPr>
        <w:t>电          话：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0517E9EC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</w:rPr>
      </w:pPr>
    </w:p>
    <w:p w14:paraId="6B37BB9F">
      <w:pPr>
        <w:autoSpaceDE w:val="0"/>
        <w:autoSpaceDN w:val="0"/>
        <w:adjustRightInd w:val="0"/>
        <w:snapToGrid w:val="0"/>
        <w:ind w:firstLine="420" w:firstLineChars="200"/>
        <w:rPr>
          <w:rFonts w:hint="default" w:cs="宋体" w:eastAsiaTheme="minorEastAsia"/>
          <w:color w:val="auto"/>
          <w:u w:val="single"/>
          <w:lang w:val="en-US" w:eastAsia="zh-CN"/>
        </w:rPr>
      </w:pPr>
      <w:r>
        <w:rPr>
          <w:rFonts w:hint="eastAsia" w:cs="宋体"/>
          <w:color w:val="auto"/>
        </w:rPr>
        <w:t xml:space="preserve">授 </w:t>
      </w:r>
      <w:r>
        <w:rPr>
          <w:rFonts w:cs="宋体"/>
          <w:color w:val="auto"/>
        </w:rPr>
        <w:t xml:space="preserve"> </w:t>
      </w:r>
      <w:r>
        <w:rPr>
          <w:rFonts w:hint="eastAsia" w:cs="宋体"/>
          <w:color w:val="auto"/>
        </w:rPr>
        <w:t xml:space="preserve">权 </w:t>
      </w:r>
      <w:r>
        <w:rPr>
          <w:rFonts w:cs="宋体"/>
          <w:color w:val="auto"/>
        </w:rPr>
        <w:t xml:space="preserve"> </w:t>
      </w:r>
      <w:r>
        <w:rPr>
          <w:rFonts w:hint="eastAsia" w:cs="宋体"/>
          <w:color w:val="auto"/>
        </w:rPr>
        <w:t xml:space="preserve">代 </w:t>
      </w:r>
      <w:r>
        <w:rPr>
          <w:rFonts w:cs="宋体"/>
          <w:color w:val="auto"/>
        </w:rPr>
        <w:t xml:space="preserve"> </w:t>
      </w:r>
      <w:r>
        <w:rPr>
          <w:rFonts w:hint="eastAsia" w:cs="宋体"/>
          <w:color w:val="auto"/>
        </w:rPr>
        <w:t>表：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2CAE6EFB">
      <w:pPr>
        <w:autoSpaceDE w:val="0"/>
        <w:autoSpaceDN w:val="0"/>
        <w:adjustRightInd w:val="0"/>
        <w:snapToGrid w:val="0"/>
        <w:ind w:firstLine="420" w:firstLineChars="200"/>
        <w:rPr>
          <w:rFonts w:hint="eastAsia" w:cs="宋体"/>
          <w:color w:val="auto"/>
        </w:rPr>
      </w:pPr>
    </w:p>
    <w:p w14:paraId="3281139C">
      <w:pPr>
        <w:ind w:firstLine="420" w:firstLineChars="200"/>
        <w:rPr>
          <w:rFonts w:hint="default" w:cs="Arial" w:eastAsiaTheme="minorEastAsia"/>
          <w:color w:val="auto"/>
          <w:szCs w:val="24"/>
          <w:u w:val="single"/>
          <w:lang w:val="en-US" w:eastAsia="zh-CN"/>
        </w:rPr>
      </w:pPr>
      <w:r>
        <w:rPr>
          <w:rFonts w:hint="eastAsia" w:cs="宋体"/>
          <w:color w:val="auto"/>
        </w:rPr>
        <w:t xml:space="preserve">日     </w:t>
      </w:r>
      <w:r>
        <w:rPr>
          <w:rFonts w:cs="宋体"/>
          <w:color w:val="auto"/>
        </w:rPr>
        <w:t xml:space="preserve">  </w:t>
      </w:r>
      <w:r>
        <w:rPr>
          <w:rFonts w:hint="eastAsia" w:cs="宋体"/>
          <w:color w:val="auto"/>
        </w:rPr>
        <w:t xml:space="preserve">   期：</w:t>
      </w:r>
      <w:r>
        <w:rPr>
          <w:rFonts w:hint="eastAsia" w:cs="宋体"/>
          <w:color w:val="auto"/>
          <w:u w:val="single"/>
          <w:lang w:val="en-US" w:eastAsia="zh-CN"/>
        </w:rPr>
        <w:t xml:space="preserve">                              </w:t>
      </w:r>
    </w:p>
    <w:p w14:paraId="7D8CC858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0224397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CE6769E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1301B22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C684613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E0DDDE9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BED170C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140DF6F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  <w:t>附件4</w:t>
      </w:r>
    </w:p>
    <w:p w14:paraId="1DBB5807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实质性要求响应承诺函</w:t>
      </w:r>
    </w:p>
    <w:p w14:paraId="5B821B1D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 w14:paraId="7625E0AF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致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  <w:lang w:val="en-US" w:eastAsia="zh-CN"/>
        </w:rPr>
        <w:t>荆门市掇刀人民医院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（采购人名称）：</w:t>
      </w:r>
    </w:p>
    <w:p w14:paraId="78601BC5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我公司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（响应人名称）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参加了贵单位</w:t>
      </w:r>
      <w:r>
        <w:rPr>
          <w:rFonts w:hint="eastAsia" w:ascii="宋体" w:hAnsi="宋体" w:cs="宋体"/>
          <w:bCs/>
          <w:color w:val="auto"/>
          <w:sz w:val="24"/>
          <w:highlight w:val="none"/>
          <w:u w:val="single"/>
        </w:rPr>
        <w:t xml:space="preserve">                （项目名称）（项目号）       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的竞选，若我公司中选，自愿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对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询价单采购需求的商务需求和技术需求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的全部内容作出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实质性</w:t>
      </w:r>
      <w:r>
        <w:rPr>
          <w:rFonts w:hint="eastAsia" w:ascii="宋体" w:hAnsi="宋体" w:cs="宋体"/>
          <w:bCs/>
          <w:color w:val="auto"/>
          <w:sz w:val="24"/>
          <w:highlight w:val="none"/>
          <w:lang w:eastAsia="zh-Hans"/>
        </w:rPr>
        <w:t>响应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承诺,相关要求全部纳入合同约定条款中。</w:t>
      </w:r>
    </w:p>
    <w:p w14:paraId="477F5943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>特此承诺！</w:t>
      </w:r>
    </w:p>
    <w:p w14:paraId="43A96913">
      <w:pPr>
        <w:spacing w:line="400" w:lineRule="exact"/>
        <w:ind w:firstLine="420" w:firstLineChars="200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3ABF707F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BC8DFBE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788A01A6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6F13288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6BCC2AA2">
      <w:pPr>
        <w:widowControl/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</w:pPr>
    </w:p>
    <w:p w14:paraId="26C67978">
      <w:pPr>
        <w:tabs>
          <w:tab w:val="left" w:pos="6195"/>
        </w:tabs>
        <w:autoSpaceDE w:val="0"/>
        <w:autoSpaceDN w:val="0"/>
        <w:adjustRightInd w:val="0"/>
        <w:snapToGrid w:val="0"/>
        <w:spacing w:line="400" w:lineRule="exact"/>
        <w:ind w:firstLine="2100"/>
        <w:jc w:val="righ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          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  <w:lang w:val="en-US" w:eastAsia="zh-CN"/>
        </w:rPr>
        <w:t xml:space="preserve">    </w:t>
      </w:r>
      <w:r>
        <w:rPr>
          <w:rFonts w:hint="eastAsia" w:ascii="宋体" w:hAnsi="宋体" w:cs="宋体"/>
          <w:bCs/>
          <w:color w:val="auto"/>
          <w:sz w:val="21"/>
          <w:szCs w:val="21"/>
          <w:highlight w:val="none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响应人：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  <w:lang w:val="en-US" w:eastAsia="zh-CN"/>
        </w:rPr>
        <w:t>公章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）</w:t>
      </w:r>
    </w:p>
    <w:p w14:paraId="4CB583EF">
      <w:pPr>
        <w:autoSpaceDE w:val="0"/>
        <w:autoSpaceDN w:val="0"/>
        <w:adjustRightInd w:val="0"/>
        <w:snapToGrid w:val="0"/>
        <w:spacing w:line="400" w:lineRule="exact"/>
        <w:jc w:val="lef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</w:p>
    <w:p w14:paraId="6E9C0AED">
      <w:pPr>
        <w:tabs>
          <w:tab w:val="left" w:pos="4935"/>
          <w:tab w:val="left" w:pos="5460"/>
          <w:tab w:val="left" w:pos="6400"/>
        </w:tabs>
        <w:wordWrap w:val="0"/>
        <w:autoSpaceDE w:val="0"/>
        <w:autoSpaceDN w:val="0"/>
        <w:adjustRightInd w:val="0"/>
        <w:snapToGrid w:val="0"/>
        <w:spacing w:line="400" w:lineRule="exact"/>
        <w:ind w:firstLine="3780"/>
        <w:jc w:val="right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cs="宋体"/>
          <w:bCs/>
          <w:color w:val="auto"/>
          <w:spacing w:val="-1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bCs/>
          <w:color w:val="auto"/>
          <w:w w:val="200"/>
          <w:kern w:val="0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</w:rPr>
        <w:t xml:space="preserve">日  </w:t>
      </w:r>
    </w:p>
    <w:p w14:paraId="32D51124">
      <w:pPr>
        <w:pStyle w:val="7"/>
        <w:spacing w:line="400" w:lineRule="exact"/>
        <w:jc w:val="left"/>
        <w:rPr>
          <w:rFonts w:hint="eastAsia" w:ascii="宋体" w:hAnsi="宋体" w:cs="宋体"/>
          <w:bCs/>
          <w:color w:val="auto"/>
          <w:sz w:val="24"/>
          <w:szCs w:val="24"/>
          <w:highlight w:val="none"/>
        </w:rPr>
      </w:pPr>
    </w:p>
    <w:p w14:paraId="58EC7FEA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5B7AF7FF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BB69D0A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663E41A8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567921A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0E93FD61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043456B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B76A505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5975027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3A9EA4CA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4D5E2D8F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2F048B25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p w14:paraId="14730495">
      <w:pPr>
        <w:pStyle w:val="1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hint="default" w:ascii="宋体" w:hAnsi="宋体" w:eastAsia="宋体" w:cs="宋体"/>
          <w:b/>
          <w:bCs w:val="0"/>
          <w:color w:val="auto"/>
          <w:sz w:val="24"/>
          <w:szCs w:val="24"/>
          <w:highlight w:val="none"/>
          <w:shd w:val="clear" w:color="auto" w:fill="FFFFFF" w:themeFill="background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F457D"/>
    <w:rsid w:val="005C5339"/>
    <w:rsid w:val="01080A12"/>
    <w:rsid w:val="018F0FF5"/>
    <w:rsid w:val="02565543"/>
    <w:rsid w:val="029D7F13"/>
    <w:rsid w:val="02CA23BD"/>
    <w:rsid w:val="02D768EE"/>
    <w:rsid w:val="02E903CF"/>
    <w:rsid w:val="036208AE"/>
    <w:rsid w:val="036B7036"/>
    <w:rsid w:val="038A7E04"/>
    <w:rsid w:val="05C00253"/>
    <w:rsid w:val="05C018BB"/>
    <w:rsid w:val="05EE2780"/>
    <w:rsid w:val="063C78A2"/>
    <w:rsid w:val="06B5524E"/>
    <w:rsid w:val="0713570F"/>
    <w:rsid w:val="074C69D2"/>
    <w:rsid w:val="080A371B"/>
    <w:rsid w:val="0865499C"/>
    <w:rsid w:val="08A32A73"/>
    <w:rsid w:val="08FF6B9F"/>
    <w:rsid w:val="092E1232"/>
    <w:rsid w:val="096B4234"/>
    <w:rsid w:val="09A3752A"/>
    <w:rsid w:val="0A122902"/>
    <w:rsid w:val="0B065FC2"/>
    <w:rsid w:val="0B0A6548"/>
    <w:rsid w:val="0B6C04BB"/>
    <w:rsid w:val="0BAA1044"/>
    <w:rsid w:val="0C012C2E"/>
    <w:rsid w:val="0CB63A18"/>
    <w:rsid w:val="0D350DE1"/>
    <w:rsid w:val="0DF91E0E"/>
    <w:rsid w:val="0F9D4DE2"/>
    <w:rsid w:val="102313C5"/>
    <w:rsid w:val="10260EB5"/>
    <w:rsid w:val="10817E99"/>
    <w:rsid w:val="10B97124"/>
    <w:rsid w:val="11D27582"/>
    <w:rsid w:val="11E95B94"/>
    <w:rsid w:val="126161D4"/>
    <w:rsid w:val="12894B13"/>
    <w:rsid w:val="128E689D"/>
    <w:rsid w:val="12E60B70"/>
    <w:rsid w:val="133665ED"/>
    <w:rsid w:val="13675A6C"/>
    <w:rsid w:val="13CE0A92"/>
    <w:rsid w:val="154A73F4"/>
    <w:rsid w:val="15542020"/>
    <w:rsid w:val="15A317D4"/>
    <w:rsid w:val="15FD448C"/>
    <w:rsid w:val="1700420E"/>
    <w:rsid w:val="1793724C"/>
    <w:rsid w:val="17BD3EAD"/>
    <w:rsid w:val="17D31922"/>
    <w:rsid w:val="180D2707"/>
    <w:rsid w:val="187A1D9E"/>
    <w:rsid w:val="18E216F1"/>
    <w:rsid w:val="194859F8"/>
    <w:rsid w:val="197131A1"/>
    <w:rsid w:val="19AA0461"/>
    <w:rsid w:val="1A187964"/>
    <w:rsid w:val="1A7D7923"/>
    <w:rsid w:val="1B071D5F"/>
    <w:rsid w:val="1B3A5814"/>
    <w:rsid w:val="1C275D99"/>
    <w:rsid w:val="1C6568C1"/>
    <w:rsid w:val="1CAE64BA"/>
    <w:rsid w:val="1D7174BC"/>
    <w:rsid w:val="1E6D7CAF"/>
    <w:rsid w:val="1F737547"/>
    <w:rsid w:val="20796DDF"/>
    <w:rsid w:val="20D40DF4"/>
    <w:rsid w:val="21271C92"/>
    <w:rsid w:val="215A6C10"/>
    <w:rsid w:val="22C04851"/>
    <w:rsid w:val="23106C14"/>
    <w:rsid w:val="23767606"/>
    <w:rsid w:val="23E46D19"/>
    <w:rsid w:val="23E87477"/>
    <w:rsid w:val="24035AD1"/>
    <w:rsid w:val="24194B61"/>
    <w:rsid w:val="2433766A"/>
    <w:rsid w:val="2480073C"/>
    <w:rsid w:val="24F627AC"/>
    <w:rsid w:val="250749B9"/>
    <w:rsid w:val="25E1345C"/>
    <w:rsid w:val="265547E0"/>
    <w:rsid w:val="26681488"/>
    <w:rsid w:val="2668592C"/>
    <w:rsid w:val="2685028B"/>
    <w:rsid w:val="26AA74A2"/>
    <w:rsid w:val="279E6337"/>
    <w:rsid w:val="27CE5C62"/>
    <w:rsid w:val="27F05BD9"/>
    <w:rsid w:val="28A54C15"/>
    <w:rsid w:val="2A465F84"/>
    <w:rsid w:val="2A636B36"/>
    <w:rsid w:val="2A6874CB"/>
    <w:rsid w:val="2A742AF1"/>
    <w:rsid w:val="2B2D0EF2"/>
    <w:rsid w:val="2BB96575"/>
    <w:rsid w:val="2C0003B4"/>
    <w:rsid w:val="2C55425C"/>
    <w:rsid w:val="2CC6515A"/>
    <w:rsid w:val="2CF33A75"/>
    <w:rsid w:val="2D34475F"/>
    <w:rsid w:val="2D542766"/>
    <w:rsid w:val="2D947006"/>
    <w:rsid w:val="2E456552"/>
    <w:rsid w:val="2E644C2A"/>
    <w:rsid w:val="2E6572CA"/>
    <w:rsid w:val="2EDF457D"/>
    <w:rsid w:val="2F90750B"/>
    <w:rsid w:val="30036006"/>
    <w:rsid w:val="310D3139"/>
    <w:rsid w:val="33C17B59"/>
    <w:rsid w:val="33D87FA9"/>
    <w:rsid w:val="34580D8D"/>
    <w:rsid w:val="348E2A01"/>
    <w:rsid w:val="355F7EFA"/>
    <w:rsid w:val="356814A4"/>
    <w:rsid w:val="356D78C0"/>
    <w:rsid w:val="35CD1307"/>
    <w:rsid w:val="362B5026"/>
    <w:rsid w:val="367C42C6"/>
    <w:rsid w:val="375872F6"/>
    <w:rsid w:val="37985945"/>
    <w:rsid w:val="38482EC7"/>
    <w:rsid w:val="387D329A"/>
    <w:rsid w:val="38F80D91"/>
    <w:rsid w:val="39945682"/>
    <w:rsid w:val="3BD333EF"/>
    <w:rsid w:val="3C096A58"/>
    <w:rsid w:val="3C657C53"/>
    <w:rsid w:val="3C722763"/>
    <w:rsid w:val="3CAB2F5F"/>
    <w:rsid w:val="3CED04E1"/>
    <w:rsid w:val="3EBE0387"/>
    <w:rsid w:val="3EDE54A8"/>
    <w:rsid w:val="3FBD50F7"/>
    <w:rsid w:val="404C3194"/>
    <w:rsid w:val="406311E6"/>
    <w:rsid w:val="40784565"/>
    <w:rsid w:val="407927B7"/>
    <w:rsid w:val="420B6370"/>
    <w:rsid w:val="42132798"/>
    <w:rsid w:val="427C658F"/>
    <w:rsid w:val="42B5384F"/>
    <w:rsid w:val="43236A0A"/>
    <w:rsid w:val="43D85A47"/>
    <w:rsid w:val="44224F14"/>
    <w:rsid w:val="4439400C"/>
    <w:rsid w:val="445157F9"/>
    <w:rsid w:val="448259B3"/>
    <w:rsid w:val="451C2CAE"/>
    <w:rsid w:val="454614CB"/>
    <w:rsid w:val="456B4699"/>
    <w:rsid w:val="4588168F"/>
    <w:rsid w:val="45CD558C"/>
    <w:rsid w:val="46876CEC"/>
    <w:rsid w:val="478409E3"/>
    <w:rsid w:val="479B74B7"/>
    <w:rsid w:val="48B72DF0"/>
    <w:rsid w:val="499F4167"/>
    <w:rsid w:val="4A331C29"/>
    <w:rsid w:val="4A633B90"/>
    <w:rsid w:val="4B0E61F2"/>
    <w:rsid w:val="4B5300A9"/>
    <w:rsid w:val="4B6155C6"/>
    <w:rsid w:val="4BD67FAE"/>
    <w:rsid w:val="4D0C49B3"/>
    <w:rsid w:val="4D0E24D9"/>
    <w:rsid w:val="4E3A71B0"/>
    <w:rsid w:val="4E5B3EE6"/>
    <w:rsid w:val="4F4A3AE3"/>
    <w:rsid w:val="5066185A"/>
    <w:rsid w:val="50B43398"/>
    <w:rsid w:val="51FC4FF6"/>
    <w:rsid w:val="52730B24"/>
    <w:rsid w:val="52C81BD2"/>
    <w:rsid w:val="53C438F2"/>
    <w:rsid w:val="543211F5"/>
    <w:rsid w:val="54613836"/>
    <w:rsid w:val="54DC4C6B"/>
    <w:rsid w:val="55B31E70"/>
    <w:rsid w:val="569A0592"/>
    <w:rsid w:val="58CD4DE9"/>
    <w:rsid w:val="58D65821"/>
    <w:rsid w:val="591E1CF6"/>
    <w:rsid w:val="592643C5"/>
    <w:rsid w:val="59745DBA"/>
    <w:rsid w:val="5A753B98"/>
    <w:rsid w:val="5ABF65F9"/>
    <w:rsid w:val="5CB72F99"/>
    <w:rsid w:val="5CFC40FC"/>
    <w:rsid w:val="5D184E4B"/>
    <w:rsid w:val="5DB720FA"/>
    <w:rsid w:val="5DCF1811"/>
    <w:rsid w:val="5DE60909"/>
    <w:rsid w:val="5E015742"/>
    <w:rsid w:val="5E3D2C1E"/>
    <w:rsid w:val="5F225970"/>
    <w:rsid w:val="5F5A7D5B"/>
    <w:rsid w:val="5FA35602"/>
    <w:rsid w:val="5FF612D7"/>
    <w:rsid w:val="5FFB68ED"/>
    <w:rsid w:val="605F2220"/>
    <w:rsid w:val="616E3436"/>
    <w:rsid w:val="62465E1A"/>
    <w:rsid w:val="62DD677E"/>
    <w:rsid w:val="6328571D"/>
    <w:rsid w:val="636C7D34"/>
    <w:rsid w:val="63CC6AFC"/>
    <w:rsid w:val="63E92F01"/>
    <w:rsid w:val="649E1F3D"/>
    <w:rsid w:val="64AF7CA6"/>
    <w:rsid w:val="655E5038"/>
    <w:rsid w:val="65D8322D"/>
    <w:rsid w:val="6623094C"/>
    <w:rsid w:val="67736107"/>
    <w:rsid w:val="67AD6FA5"/>
    <w:rsid w:val="67C32D76"/>
    <w:rsid w:val="681F3395"/>
    <w:rsid w:val="686B482C"/>
    <w:rsid w:val="69DD7064"/>
    <w:rsid w:val="69F745C9"/>
    <w:rsid w:val="6A114F5F"/>
    <w:rsid w:val="6AD56DD9"/>
    <w:rsid w:val="6B146CF9"/>
    <w:rsid w:val="6BAA11C7"/>
    <w:rsid w:val="6BB87D88"/>
    <w:rsid w:val="6BB9765C"/>
    <w:rsid w:val="6C00528B"/>
    <w:rsid w:val="6C336D51"/>
    <w:rsid w:val="6CE556DE"/>
    <w:rsid w:val="6D7F2645"/>
    <w:rsid w:val="6DDA0F13"/>
    <w:rsid w:val="6DDD1535"/>
    <w:rsid w:val="6E0A7C96"/>
    <w:rsid w:val="6E6217F0"/>
    <w:rsid w:val="6F502E46"/>
    <w:rsid w:val="6F675DD1"/>
    <w:rsid w:val="70FF64CB"/>
    <w:rsid w:val="71461992"/>
    <w:rsid w:val="74F02341"/>
    <w:rsid w:val="74F55ACC"/>
    <w:rsid w:val="75706FDE"/>
    <w:rsid w:val="75C15A8B"/>
    <w:rsid w:val="75DB4D9F"/>
    <w:rsid w:val="764D5571"/>
    <w:rsid w:val="76C13C0E"/>
    <w:rsid w:val="76CC293A"/>
    <w:rsid w:val="77312F32"/>
    <w:rsid w:val="78E0091E"/>
    <w:rsid w:val="7986425E"/>
    <w:rsid w:val="79A25BD4"/>
    <w:rsid w:val="7A327483"/>
    <w:rsid w:val="7A6D4434"/>
    <w:rsid w:val="7AB14866"/>
    <w:rsid w:val="7B041850"/>
    <w:rsid w:val="7BBC2F7D"/>
    <w:rsid w:val="7C9F4C4A"/>
    <w:rsid w:val="7CD662C0"/>
    <w:rsid w:val="7CF624BE"/>
    <w:rsid w:val="7D0E4A50"/>
    <w:rsid w:val="7D342FE7"/>
    <w:rsid w:val="7D625DA6"/>
    <w:rsid w:val="7E34791B"/>
    <w:rsid w:val="7F8C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Indent"/>
    <w:basedOn w:val="1"/>
    <w:qFormat/>
    <w:uiPriority w:val="99"/>
    <w:pPr>
      <w:spacing w:after="120"/>
      <w:ind w:left="200" w:leftChars="200"/>
    </w:pPr>
  </w:style>
  <w:style w:type="paragraph" w:styleId="5">
    <w:name w:val="Date"/>
    <w:basedOn w:val="1"/>
    <w:next w:val="1"/>
    <w:qFormat/>
    <w:uiPriority w:val="0"/>
  </w:style>
  <w:style w:type="paragraph" w:styleId="6">
    <w:name w:val="Balloon Text"/>
    <w:basedOn w:val="1"/>
    <w:qFormat/>
    <w:uiPriority w:val="0"/>
    <w:rPr>
      <w:sz w:val="18"/>
    </w:rPr>
  </w:style>
  <w:style w:type="paragraph" w:styleId="7">
    <w:name w:val="toc 1"/>
    <w:basedOn w:val="1"/>
    <w:next w:val="1"/>
    <w:qFormat/>
    <w:uiPriority w:val="0"/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正文缩进2"/>
    <w:basedOn w:val="1"/>
    <w:autoRedefine/>
    <w:qFormat/>
    <w:uiPriority w:val="0"/>
    <w:pPr>
      <w:wordWrap w:val="0"/>
      <w:ind w:firstLine="480"/>
    </w:pPr>
    <w:rPr>
      <w:iCs/>
      <w:shd w:val="clear" w:color="auto" w:fill="FFFFFF" w:themeFill="background1"/>
      <w:lang w:val="zh-CN"/>
    </w:rPr>
  </w:style>
  <w:style w:type="paragraph" w:customStyle="1" w:styleId="14">
    <w:name w:val="正文首行缩进 21"/>
    <w:basedOn w:val="4"/>
    <w:qFormat/>
    <w:uiPriority w:val="99"/>
    <w:pPr>
      <w:ind w:left="420" w:leftChars="0" w:firstLine="210"/>
    </w:pPr>
    <w:rPr>
      <w:rFonts w:ascii="仿宋_GB2312" w:hAnsi="宋体" w:eastAsia="仿宋_GB2312" w:cs="Times New Roman"/>
    </w:rPr>
  </w:style>
  <w:style w:type="paragraph" w:styleId="15">
    <w:name w:val="List Paragraph"/>
    <w:basedOn w:val="1"/>
    <w:autoRedefine/>
    <w:unhideWhenUsed/>
    <w:qFormat/>
    <w:uiPriority w:val="34"/>
    <w:pPr>
      <w:ind w:firstLine="420" w:firstLineChars="200"/>
    </w:pPr>
  </w:style>
  <w:style w:type="paragraph" w:customStyle="1" w:styleId="16">
    <w:name w:val="Table Paragraph"/>
    <w:basedOn w:val="1"/>
    <w:qFormat/>
    <w:uiPriority w:val="1"/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314</Words>
  <Characters>447</Characters>
  <Lines>0</Lines>
  <Paragraphs>0</Paragraphs>
  <TotalTime>209</TotalTime>
  <ScaleCrop>false</ScaleCrop>
  <LinksUpToDate>false</LinksUpToDate>
  <CharactersWithSpaces>474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2026-06-10T03:05:00Z</dcterms:created>
  <dc:creator>回归7</dc:creator>
  <cp:lastModifiedBy>回归7</cp:lastModifiedBy>
  <cp:lastPrinted>2026-09-28T01:07:00Z</cp:lastPrinted>
  <dcterms:modified xsi:type="dcterms:W3CDTF">2026-11-06T03:14:03Z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96F5B6957E534ED5B5ADB608C8CA65F3_13</vt:lpwstr>
  </property>
  <property fmtid="{D5CDD505-2E9C-101B-9397-08002B2CF9AE}" pid="4" name="KSOTemplateDocerSaveRecord">
    <vt:lpwstr>eyJoZGlkIjoiNjJmMDNmMjExYWIyYmE2YTE1NTk3YTIzYzc5MDRiMGYiLCJ1c2VySWQiOiIxMjAyMjg3ODYifQ==</vt:lpwstr>
  </property>
</Properties>
</file>