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1E047">
      <w:pPr>
        <w:jc w:val="center"/>
        <w:rPr>
          <w:rFonts w:hint="eastAsia"/>
          <w:b/>
          <w:bCs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44"/>
          <w:szCs w:val="44"/>
          <w:highlight w:val="none"/>
          <w:lang w:val="en-US" w:eastAsia="zh-CN"/>
        </w:rPr>
        <w:t>荆门市掇刀人民医院采购询价单</w:t>
      </w:r>
    </w:p>
    <w:p w14:paraId="4836B2B3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一、项目概述</w:t>
      </w:r>
    </w:p>
    <w:p w14:paraId="5D1F7C93">
      <w:pPr>
        <w:widowControl/>
        <w:numPr>
          <w:ilvl w:val="0"/>
          <w:numId w:val="0"/>
        </w:numPr>
        <w:spacing w:line="360" w:lineRule="auto"/>
        <w:jc w:val="left"/>
        <w:rPr>
          <w:rFonts w:hint="default" w:ascii="仿宋" w:hAnsi="仿宋" w:eastAsia="仿宋" w:cs="仿宋"/>
          <w:b/>
          <w:bCs/>
          <w:color w:val="auto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项目名称：</w:t>
      </w:r>
      <w:r>
        <w:rPr>
          <w:rFonts w:hint="eastAsia" w:ascii="仿宋" w:hAnsi="仿宋" w:eastAsia="仿宋" w:cs="仿宋"/>
          <w:b/>
          <w:bCs/>
          <w:color w:val="auto"/>
          <w:highlight w:val="none"/>
          <w:u w:val="single"/>
          <w:lang w:val="en-US" w:eastAsia="zh-CN"/>
        </w:rPr>
        <w:t>荆门市掇刀人民医院病案室、档案室房屋维修项目</w:t>
      </w:r>
    </w:p>
    <w:p w14:paraId="53CE3FB7">
      <w:pPr>
        <w:pStyle w:val="14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>询价时间：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  2026年10月30日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  </w:t>
      </w:r>
    </w:p>
    <w:p w14:paraId="7D0496ED">
      <w:pPr>
        <w:pStyle w:val="14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项目编号：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 DYZC-2026-052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      </w:t>
      </w:r>
    </w:p>
    <w:p w14:paraId="3024292D">
      <w:pPr>
        <w:pStyle w:val="14"/>
        <w:spacing w:line="440" w:lineRule="exact"/>
        <w:ind w:firstLine="0" w:firstLineChars="0"/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>联系人：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丁老师 0724-6041010 </w:t>
      </w:r>
    </w:p>
    <w:p w14:paraId="4844F3D3">
      <w:pPr>
        <w:pStyle w:val="14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  <w:t>预算金额：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>1.73897万元</w:t>
      </w:r>
    </w:p>
    <w:p w14:paraId="47D8D3FE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二、采购需求</w:t>
      </w:r>
    </w:p>
    <w:p w14:paraId="17CB1157">
      <w:pPr>
        <w:pStyle w:val="14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（一）采购清单</w:t>
      </w:r>
    </w:p>
    <w:tbl>
      <w:tblPr>
        <w:tblStyle w:val="10"/>
        <w:tblW w:w="5305" w:type="pct"/>
        <w:tblInd w:w="-25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"/>
        <w:gridCol w:w="2818"/>
        <w:gridCol w:w="589"/>
        <w:gridCol w:w="589"/>
        <w:gridCol w:w="1106"/>
        <w:gridCol w:w="1371"/>
        <w:gridCol w:w="1644"/>
      </w:tblGrid>
      <w:tr w14:paraId="754D08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4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616E3B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15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051924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highlight w:val="none"/>
                <w:lang w:val="en-US" w:eastAsia="zh-CN"/>
              </w:rPr>
              <w:t>项目名称</w:t>
            </w:r>
          </w:p>
        </w:tc>
        <w:tc>
          <w:tcPr>
            <w:tcW w:w="32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461BDA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32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4689E0F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6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2BB42CA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预算金额(元)</w:t>
            </w:r>
          </w:p>
        </w:tc>
        <w:tc>
          <w:tcPr>
            <w:tcW w:w="76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038D1D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最高限价(元)</w:t>
            </w:r>
          </w:p>
        </w:tc>
        <w:tc>
          <w:tcPr>
            <w:tcW w:w="91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7D9669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067A21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4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76659E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2CB80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highlight w:val="none"/>
                <w:lang w:val="en-US" w:eastAsia="zh-CN"/>
              </w:rPr>
              <w:t>荆门市掇刀人民医院病案室、档案室房屋维修项目</w:t>
            </w:r>
          </w:p>
        </w:tc>
        <w:tc>
          <w:tcPr>
            <w:tcW w:w="32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8DA26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68D99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项</w:t>
            </w:r>
          </w:p>
        </w:tc>
        <w:tc>
          <w:tcPr>
            <w:tcW w:w="6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31A75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17389.7</w:t>
            </w:r>
          </w:p>
        </w:tc>
        <w:tc>
          <w:tcPr>
            <w:tcW w:w="76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956D0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17389.7</w:t>
            </w:r>
          </w:p>
        </w:tc>
        <w:tc>
          <w:tcPr>
            <w:tcW w:w="91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6680A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highlight w:val="none"/>
                <w:lang w:val="en-US" w:eastAsia="zh-CN"/>
              </w:rPr>
            </w:pPr>
          </w:p>
        </w:tc>
      </w:tr>
    </w:tbl>
    <w:p w14:paraId="6C2C8254">
      <w:pPr>
        <w:pStyle w:val="14"/>
        <w:numPr>
          <w:ilvl w:val="0"/>
          <w:numId w:val="0"/>
        </w:numPr>
        <w:spacing w:line="440" w:lineRule="exact"/>
        <w:rPr>
          <w:rFonts w:hint="default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</w:p>
    <w:p w14:paraId="2DDA155B">
      <w:pPr>
        <w:pStyle w:val="14"/>
        <w:numPr>
          <w:ilvl w:val="0"/>
          <w:numId w:val="0"/>
        </w:numPr>
        <w:spacing w:line="440" w:lineRule="exact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fldChar w:fldCharType="begin"/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instrText xml:space="preserve"> HYPERLINK \l _Toc18168 </w:instrTex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fldChar w:fldCharType="separate"/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>（二）商务要求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ab/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fldChar w:fldCharType="end"/>
      </w:r>
    </w:p>
    <w:p w14:paraId="51664F20">
      <w:pPr>
        <w:pStyle w:val="2"/>
        <w:numPr>
          <w:ilvl w:val="0"/>
          <w:numId w:val="0"/>
        </w:numPr>
        <w:spacing w:before="0" w:after="0" w:line="360" w:lineRule="auto"/>
        <w:ind w:firstLine="482" w:firstLineChars="200"/>
        <w:jc w:val="both"/>
        <w:rPr>
          <w:rFonts w:hint="default" w:ascii="仿宋" w:hAnsi="仿宋" w:eastAsia="仿宋" w:cs="Times New Roman"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1.施工地点：</w:t>
      </w:r>
      <w:r>
        <w:rPr>
          <w:rFonts w:hint="eastAsia" w:ascii="仿宋" w:hAnsi="仿宋" w:eastAsia="仿宋" w:cs="Times New Roman"/>
          <w:b w:val="0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荆门市掇刀人民医院指定地点。</w:t>
      </w:r>
    </w:p>
    <w:p w14:paraId="2BF429B2">
      <w:pPr>
        <w:pStyle w:val="14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 w:val="0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2.施工方式：</w:t>
      </w:r>
      <w:r>
        <w:rPr>
          <w:rFonts w:hint="eastAsia" w:ascii="仿宋" w:hAnsi="仿宋" w:eastAsia="仿宋" w:cs="Times New Roman"/>
          <w:b w:val="0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  <w:t>供应商需在接到医院通知后，在规定时间内完成全部工程通过竣工验收并交付使用。</w:t>
      </w:r>
    </w:p>
    <w:p w14:paraId="08817EE5">
      <w:pPr>
        <w:pStyle w:val="14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 w:val="0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3.合同履行期限</w:t>
      </w:r>
      <w:r>
        <w:rPr>
          <w:rFonts w:hint="eastAsia" w:ascii="仿宋" w:hAnsi="仿宋" w:eastAsia="仿宋" w:cs="Times New Roman"/>
          <w:b w:val="0"/>
          <w:bCs/>
          <w:color w:val="auto"/>
          <w:sz w:val="24"/>
          <w:highlight w:val="none"/>
          <w:lang w:val="en-US" w:eastAsia="zh-CN"/>
        </w:rPr>
        <w:t>：</w:t>
      </w:r>
      <w:r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  <w:t>合同签订后</w:t>
      </w:r>
      <w:r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  <w:t>15日历天</w:t>
      </w:r>
      <w:r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  <w:t>内完成施工和验收。</w:t>
      </w:r>
    </w:p>
    <w:p w14:paraId="66251F02">
      <w:pPr>
        <w:pStyle w:val="14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4.质保期</w:t>
      </w:r>
      <w:r>
        <w:rPr>
          <w:rFonts w:hint="eastAsia" w:ascii="仿宋" w:hAnsi="仿宋" w:eastAsia="仿宋" w:cs="Times New Roman"/>
          <w:b w:val="0"/>
          <w:bCs/>
          <w:color w:val="auto"/>
          <w:sz w:val="24"/>
          <w:highlight w:val="none"/>
          <w:lang w:val="en-US" w:eastAsia="zh-CN"/>
        </w:rPr>
        <w:t>：</w:t>
      </w:r>
      <w:r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  <w:t>采购人验收合格之日起≥贰年。</w:t>
      </w:r>
    </w:p>
    <w:p w14:paraId="2507C0CD">
      <w:pPr>
        <w:pStyle w:val="14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5.付款方式：</w:t>
      </w:r>
      <w:r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  <w:t>签订合同时，双方共同协商。</w:t>
      </w:r>
    </w:p>
    <w:p w14:paraId="4BF26F6E">
      <w:pPr>
        <w:pStyle w:val="14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" w:hAnsi="仿宋" w:eastAsia="仿宋" w:cs="Times New Roman"/>
          <w:b/>
          <w:bCs w:val="0"/>
          <w:color w:val="auto"/>
          <w:sz w:val="24"/>
          <w:highlight w:val="none"/>
          <w:lang w:val="en-US" w:eastAsia="zh-CN"/>
        </w:rPr>
        <w:t>6.报价要求：</w:t>
      </w:r>
      <w:r>
        <w:rPr>
          <w:rFonts w:hint="eastAsia" w:ascii="仿宋" w:hAnsi="仿宋" w:eastAsia="仿宋" w:cs="Times New Roman"/>
          <w:bCs/>
          <w:color w:val="auto"/>
          <w:sz w:val="24"/>
          <w:highlight w:val="none"/>
          <w:lang w:val="en-US" w:eastAsia="zh-CN"/>
        </w:rPr>
        <w:t>投标人报价超过预算金额，作无效投标处理；投标人报价方式为包干价，应包含人工、系统接口费、货物、运输、利润、税金、风险等完成本项目所需的一切费用。</w:t>
      </w:r>
    </w:p>
    <w:p w14:paraId="272244DE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</w:rPr>
        <w:t>技术要求</w:t>
      </w:r>
    </w:p>
    <w:tbl>
      <w:tblPr>
        <w:tblStyle w:val="10"/>
        <w:tblW w:w="8984" w:type="dxa"/>
        <w:tblInd w:w="-2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141"/>
        <w:gridCol w:w="2108"/>
        <w:gridCol w:w="908"/>
        <w:gridCol w:w="1346"/>
        <w:gridCol w:w="973"/>
        <w:gridCol w:w="762"/>
      </w:tblGrid>
      <w:tr w14:paraId="3CFC4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0E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3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B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工程量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4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预算单价（元）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D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预算金额（元）</w:t>
            </w:r>
          </w:p>
        </w:tc>
      </w:tr>
      <w:tr w14:paraId="14A28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3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防水层拆除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2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屋面原防水层铲除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㎡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9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B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9.08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908</w:t>
            </w:r>
          </w:p>
        </w:tc>
      </w:tr>
      <w:tr w14:paraId="5239A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屋面卷材防水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1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卷材品种、规格、厚度:3mm厚SBS改性沥青防水卷材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D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㎡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B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60.18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5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6018</w:t>
            </w:r>
          </w:p>
        </w:tc>
      </w:tr>
      <w:tr w14:paraId="1ADBA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D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屋顶涂刷白水泥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0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屋顶油漆铲除后涂刷2遍白水泥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6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㎡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0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9.14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731.2</w:t>
            </w:r>
          </w:p>
        </w:tc>
      </w:tr>
      <w:tr w14:paraId="74048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墙面洞口封闭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排烟扇拆除后墙面洞口封闭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D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处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C9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E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6862F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D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绝缘垫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地面铺设5mm绝缘垫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㎡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F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5000</w:t>
            </w:r>
          </w:p>
        </w:tc>
      </w:tr>
      <w:tr w14:paraId="2C237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防盗网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A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宽1.9米，高1.8米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D3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㎡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3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6.84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C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1094.4</w:t>
            </w:r>
          </w:p>
        </w:tc>
      </w:tr>
      <w:tr w14:paraId="39323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3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砖砌体拆除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C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墙体开门洞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m³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1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D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169.03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F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169.03</w:t>
            </w:r>
          </w:p>
        </w:tc>
      </w:tr>
      <w:tr w14:paraId="3035B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0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7A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实心砖墙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B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墙体窗洞封堵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m³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5D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760.05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760.05</w:t>
            </w:r>
          </w:p>
        </w:tc>
      </w:tr>
      <w:tr w14:paraId="07FF9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防盗门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门代号及洞口尺寸:宽0.7米，高2米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2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㎡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D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2.8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9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463.85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1298.78</w:t>
            </w:r>
          </w:p>
        </w:tc>
      </w:tr>
      <w:tr w14:paraId="2A643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4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简易雨棚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简易雨棚，雨棚2个，长1米，宽0.4米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5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600</w:t>
            </w:r>
          </w:p>
        </w:tc>
      </w:tr>
      <w:tr w14:paraId="068D4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B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铺设水泥板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铺设6cm厚水泥板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F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㎡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2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2.4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4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87.6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210.24</w:t>
            </w:r>
          </w:p>
        </w:tc>
      </w:tr>
      <w:tr w14:paraId="2EF6B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5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建筑垃圾清理</w:t>
            </w:r>
          </w:p>
        </w:tc>
        <w:tc>
          <w:tcPr>
            <w:tcW w:w="2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8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建筑垃圾清运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81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m³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2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2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5CAE7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2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3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17389.7</w:t>
            </w:r>
          </w:p>
        </w:tc>
      </w:tr>
    </w:tbl>
    <w:p w14:paraId="2FC714BD">
      <w:pPr>
        <w:ind w:firstLine="482" w:firstLineChars="200"/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</w:p>
    <w:p w14:paraId="4D5F0084">
      <w:pPr>
        <w:ind w:firstLine="482" w:firstLineChars="200"/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</w:p>
    <w:p w14:paraId="29D4099C">
      <w:pPr>
        <w:ind w:firstLine="482" w:firstLineChars="200"/>
        <w:rPr>
          <w:rFonts w:hint="eastAsia" w:ascii="仿宋" w:hAnsi="仿宋" w:eastAsia="仿宋" w:cs="Times New Roman"/>
          <w:b/>
          <w:bCs w:val="0"/>
          <w:iCs/>
          <w:color w:val="auto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</w:rPr>
      </w:pPr>
    </w:p>
    <w:p w14:paraId="1F530982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三、资格要求及供应商须知</w:t>
      </w:r>
    </w:p>
    <w:p w14:paraId="1906CD0C">
      <w:pPr>
        <w:pStyle w:val="14"/>
        <w:spacing w:line="440" w:lineRule="exact"/>
        <w:ind w:firstLine="482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1.资格要求：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参与本项目询价单位必须满足询价公告之规定。</w:t>
      </w:r>
    </w:p>
    <w:p w14:paraId="1B433A4A">
      <w:pPr>
        <w:spacing w:line="500" w:lineRule="exact"/>
        <w:ind w:firstLine="442" w:firstLineChars="200"/>
        <w:rPr>
          <w:rFonts w:hint="eastAsia" w:ascii="仿宋" w:hAnsi="仿宋" w:eastAsia="仿宋" w:cs="Times New Roman"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</w:rPr>
        <w:t>报价方式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eastAsia="zh-CN"/>
        </w:rPr>
        <w:t>：</w:t>
      </w:r>
      <w:bookmarkStart w:id="0" w:name="_Toc150174964"/>
      <w:bookmarkStart w:id="1" w:name="_Toc150174886"/>
      <w:bookmarkStart w:id="2" w:name="_Toc150175035"/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一次性报价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。</w:t>
      </w:r>
      <w:bookmarkEnd w:id="0"/>
      <w:bookmarkEnd w:id="1"/>
      <w:bookmarkEnd w:id="2"/>
    </w:p>
    <w:p w14:paraId="175724FA">
      <w:pPr>
        <w:pStyle w:val="14"/>
        <w:numPr>
          <w:ilvl w:val="0"/>
          <w:numId w:val="0"/>
        </w:numPr>
        <w:spacing w:line="440" w:lineRule="exact"/>
        <w:ind w:firstLine="442" w:firstLineChars="200"/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3.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质量要求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b w:val="0"/>
          <w:bCs w:val="0"/>
          <w:color w:val="auto"/>
          <w:spacing w:val="-10"/>
          <w:sz w:val="24"/>
          <w:highlight w:val="none"/>
          <w:lang w:val="en-US" w:eastAsia="zh-CN"/>
        </w:rPr>
        <w:t>符</w:t>
      </w:r>
      <w:r>
        <w:rPr>
          <w:rFonts w:hint="eastAsia" w:ascii="仿宋" w:hAnsi="仿宋" w:eastAsia="仿宋"/>
          <w:b w:val="0"/>
          <w:bCs w:val="0"/>
          <w:color w:val="auto"/>
          <w:spacing w:val="-10"/>
          <w:sz w:val="24"/>
          <w:highlight w:val="none"/>
        </w:rPr>
        <w:t>合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国家及项目所在地相关规定及标准,达到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人要求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。</w:t>
      </w:r>
    </w:p>
    <w:p w14:paraId="41605B9D">
      <w:pPr>
        <w:spacing w:line="500" w:lineRule="exact"/>
        <w:ind w:firstLine="442" w:firstLineChars="200"/>
        <w:outlineLvl w:val="0"/>
        <w:rPr>
          <w:rFonts w:hint="eastAsia" w:ascii="仿宋" w:hAnsi="仿宋" w:eastAsia="仿宋"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4.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响应文件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纸质响应文件壹份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。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响应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文件应当加盖供应商公章，不符合要求的响应文件将被拒绝。</w:t>
      </w:r>
    </w:p>
    <w:p w14:paraId="7014E032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2" w:firstLineChars="200"/>
        <w:jc w:val="both"/>
        <w:textAlignment w:val="auto"/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5.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响应文件提交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  <w:t>开启时间前送至或者于2026年11月6日9时前（寄到时间）邮寄至荆门市虎牙关大道269号，掇刀人民健康管理中心3楼304室(招标采购科)，丁老师收。</w:t>
      </w:r>
    </w:p>
    <w:p w14:paraId="5DE3867F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2" w:firstLineChars="200"/>
        <w:jc w:val="both"/>
        <w:textAlignment w:val="auto"/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6.响应文件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开启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开启</w:t>
      </w:r>
      <w:r>
        <w:rPr>
          <w:rFonts w:ascii="仿宋" w:hAnsi="仿宋" w:eastAsia="仿宋"/>
          <w:color w:val="auto"/>
          <w:spacing w:val="-10"/>
          <w:sz w:val="24"/>
          <w:highlight w:val="none"/>
        </w:rPr>
        <w:t>时间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和地点详见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询价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公告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供应商代表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不出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席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</w:rPr>
        <w:t>开启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会议。</w:t>
      </w:r>
    </w:p>
    <w:p w14:paraId="12DF40C6">
      <w:pPr>
        <w:pStyle w:val="14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7.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评审方法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根据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质量和服务均能满足采购文件实质性响应要求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且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最后报价最低的原则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确定成交供应商。</w:t>
      </w:r>
    </w:p>
    <w:p w14:paraId="4E0707C7">
      <w:pPr>
        <w:pStyle w:val="14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8.</w:t>
      </w:r>
      <w:r>
        <w:rPr>
          <w:rFonts w:hint="eastAsia" w:ascii="宋体" w:hAnsi="宋体"/>
          <w:b/>
          <w:bCs/>
          <w:color w:val="auto"/>
          <w:sz w:val="21"/>
          <w:szCs w:val="21"/>
          <w:highlight w:val="none"/>
          <w:lang w:val="zh-CN"/>
        </w:rPr>
        <w:t>踏勘现场</w:t>
      </w:r>
      <w:r>
        <w:rPr>
          <w:rFonts w:hint="eastAsia" w:ascii="宋体" w:hAnsi="宋体"/>
          <w:color w:val="auto"/>
          <w:sz w:val="21"/>
          <w:szCs w:val="21"/>
          <w:highlight w:val="none"/>
          <w:lang w:val="zh-CN"/>
        </w:rPr>
        <w:t>：</w:t>
      </w:r>
      <w:r>
        <w:rPr>
          <w:rFonts w:hint="eastAsia" w:ascii="仿宋" w:hAnsi="仿宋" w:eastAsia="仿宋" w:cstheme="minorBidi"/>
          <w:b/>
          <w:bCs/>
          <w:iCs w:val="0"/>
          <w:color w:val="auto"/>
          <w:spacing w:val="-10"/>
          <w:kern w:val="2"/>
          <w:sz w:val="24"/>
          <w:szCs w:val="24"/>
          <w:highlight w:val="none"/>
          <w:shd w:val="clear"/>
          <w:lang w:val="en-US" w:eastAsia="zh-CN" w:bidi="ar-SA"/>
        </w:rPr>
        <w:t>不组织，投标人自行踏勘。</w:t>
      </w:r>
    </w:p>
    <w:p w14:paraId="35FF5730">
      <w:pPr>
        <w:pStyle w:val="14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default" w:ascii="宋体" w:hAnsi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9.保险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en-US" w:eastAsia="zh-CN"/>
        </w:rPr>
        <w:t>：供应商自行购买。</w:t>
      </w:r>
    </w:p>
    <w:p w14:paraId="0B3E40CC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四、响应文件编制</w:t>
      </w:r>
    </w:p>
    <w:p w14:paraId="68773A09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响应文件包括：询价单、资格证明文件及报价文件。包含不限于</w:t>
      </w: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（①营业执照及特定资格材料、②基本资格条件承诺函、③实质性要求响应承诺函及④报价一览表及分项报价表）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。报价表、分项报价表、基本资格条件承诺函、实质性要求响应承诺函格式见附件，所有资料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  <w:t>逐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页盖章，密封并加盖公章。</w:t>
      </w:r>
    </w:p>
    <w:p w14:paraId="004AB797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FAEBEC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8344707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6E7C0E5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90047BB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C79D05E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1E03F30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6A9AE49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E33B939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97B926A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FCEC6DB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007E437E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7D326684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1469ECB0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71EF115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BD9F2F2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92EDD89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附件1</w:t>
      </w:r>
    </w:p>
    <w:p w14:paraId="4B0C1D50">
      <w:pPr>
        <w:tabs>
          <w:tab w:val="left" w:pos="2032"/>
          <w:tab w:val="left" w:pos="2092"/>
          <w:tab w:val="center" w:pos="4213"/>
        </w:tabs>
        <w:bidi w:val="0"/>
        <w:jc w:val="center"/>
        <w:rPr>
          <w:rFonts w:hint="default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报价一览表</w:t>
      </w:r>
    </w:p>
    <w:p w14:paraId="4E0A343B">
      <w:pPr>
        <w:tabs>
          <w:tab w:val="left" w:pos="2032"/>
        </w:tabs>
        <w:bidi w:val="0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68D74674">
      <w:pPr>
        <w:spacing w:line="400" w:lineRule="exact"/>
        <w:ind w:firstLine="420" w:firstLineChars="20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>项目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>编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>号：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  <w:t>DYZC-2026-052</w:t>
      </w:r>
    </w:p>
    <w:p w14:paraId="628FC44A">
      <w:pPr>
        <w:spacing w:line="400" w:lineRule="exact"/>
        <w:ind w:firstLine="482" w:firstLineChars="200"/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4095"/>
        <w:gridCol w:w="2628"/>
      </w:tblGrid>
      <w:tr w14:paraId="403C3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788" w:type="dxa"/>
            <w:noWrap w:val="0"/>
            <w:vAlign w:val="center"/>
          </w:tcPr>
          <w:p w14:paraId="06A631A3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响应人名称</w:t>
            </w:r>
          </w:p>
        </w:tc>
        <w:tc>
          <w:tcPr>
            <w:tcW w:w="6723" w:type="dxa"/>
            <w:gridSpan w:val="2"/>
            <w:noWrap w:val="0"/>
            <w:vAlign w:val="center"/>
          </w:tcPr>
          <w:p w14:paraId="40C9486A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63474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5883" w:type="dxa"/>
            <w:gridSpan w:val="2"/>
            <w:noWrap w:val="0"/>
            <w:vAlign w:val="center"/>
          </w:tcPr>
          <w:p w14:paraId="5E928830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2628" w:type="dxa"/>
            <w:noWrap w:val="0"/>
            <w:vAlign w:val="center"/>
          </w:tcPr>
          <w:p w14:paraId="1C32E14E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报价（小写）</w:t>
            </w:r>
          </w:p>
        </w:tc>
      </w:tr>
      <w:tr w14:paraId="5410C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58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7296264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628" w:type="dxa"/>
            <w:tcBorders>
              <w:bottom w:val="single" w:color="auto" w:sz="4" w:space="0"/>
            </w:tcBorders>
            <w:noWrap w:val="0"/>
            <w:vAlign w:val="center"/>
          </w:tcPr>
          <w:p w14:paraId="737A3B3C">
            <w:pPr>
              <w:spacing w:line="400" w:lineRule="exact"/>
              <w:jc w:val="center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7ABDF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</w:trPr>
        <w:tc>
          <w:tcPr>
            <w:tcW w:w="85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3CB3A00">
            <w:pPr>
              <w:spacing w:line="400" w:lineRule="exact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 xml:space="preserve">报价（大写）：                           </w:t>
            </w:r>
          </w:p>
        </w:tc>
      </w:tr>
      <w:tr w14:paraId="6E0FC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8511" w:type="dxa"/>
            <w:gridSpan w:val="3"/>
            <w:noWrap w:val="0"/>
            <w:vAlign w:val="center"/>
          </w:tcPr>
          <w:p w14:paraId="18023CA4">
            <w:pPr>
              <w:pStyle w:val="5"/>
              <w:spacing w:line="400" w:lineRule="exact"/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</w:rPr>
              <w:t>备注：</w:t>
            </w:r>
          </w:p>
        </w:tc>
      </w:tr>
    </w:tbl>
    <w:p w14:paraId="16A06199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28E1F6A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u w:val="single"/>
          <w:shd w:val="clear" w:color="auto" w:fill="FFFFFF" w:themeFill="background1"/>
          <w:lang w:val="en-US" w:eastAsia="zh-CN"/>
        </w:rPr>
      </w:pPr>
    </w:p>
    <w:p w14:paraId="06D14B8B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2343FFB3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47ECF497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60E565C4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0AD03EC0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5B0D4518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6E052D11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483E40CA">
      <w:pPr>
        <w:spacing w:line="400" w:lineRule="exact"/>
        <w:ind w:firstLine="210" w:firstLineChars="1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                  法定代表人（或法定代表人授权代表）或自然人：</w:t>
      </w:r>
    </w:p>
    <w:p w14:paraId="6A129AAF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（公章）                               （签署或盖章）</w:t>
      </w:r>
    </w:p>
    <w:p w14:paraId="2E3D2B0D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132138D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 xml:space="preserve"> </w:t>
      </w:r>
    </w:p>
    <w:p w14:paraId="4A697048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222AD2A8">
      <w:pPr>
        <w:spacing w:line="400" w:lineRule="exact"/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</w:pPr>
    </w:p>
    <w:p w14:paraId="14BDFB35">
      <w:pPr>
        <w:tabs>
          <w:tab w:val="left" w:pos="2032"/>
        </w:tabs>
        <w:bidi w:val="0"/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                  </w:t>
      </w:r>
      <w:r>
        <w:rPr>
          <w:rFonts w:hint="eastAsia" w:ascii="宋体" w:hAnsi="宋体" w:cs="宋体"/>
          <w:color w:val="auto"/>
          <w:sz w:val="21"/>
          <w:szCs w:val="21"/>
          <w:highlight w:val="none"/>
        </w:rPr>
        <w:t xml:space="preserve">            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1"/>
          <w:szCs w:val="21"/>
          <w:highlight w:val="none"/>
        </w:rPr>
        <w:t>年     月     日</w:t>
      </w:r>
      <w:r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  <w:br w:type="page"/>
      </w:r>
    </w:p>
    <w:p w14:paraId="667D9C8E">
      <w:pPr>
        <w:pStyle w:val="6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附件2</w:t>
      </w:r>
    </w:p>
    <w:p w14:paraId="52B140F3">
      <w:pPr>
        <w:tabs>
          <w:tab w:val="left" w:pos="2032"/>
        </w:tabs>
        <w:bidi w:val="0"/>
        <w:jc w:val="center"/>
        <w:rPr>
          <w:rFonts w:hint="default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分项报价表</w:t>
      </w:r>
    </w:p>
    <w:p w14:paraId="08C87A84">
      <w:pPr>
        <w:pStyle w:val="6"/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</w:pPr>
    </w:p>
    <w:p w14:paraId="2903DE38">
      <w:pPr>
        <w:pStyle w:val="6"/>
        <w:rPr>
          <w:rFonts w:hint="eastAsia" w:ascii="宋体" w:hAnsi="宋体" w:cs="宋体"/>
          <w:color w:val="auto"/>
          <w:kern w:val="0"/>
          <w:sz w:val="21"/>
          <w:szCs w:val="21"/>
          <w:highlight w:val="none"/>
        </w:rPr>
      </w:pPr>
    </w:p>
    <w:tbl>
      <w:tblPr>
        <w:tblStyle w:val="10"/>
        <w:tblW w:w="8943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371"/>
        <w:gridCol w:w="857"/>
        <w:gridCol w:w="1343"/>
        <w:gridCol w:w="829"/>
        <w:gridCol w:w="728"/>
        <w:gridCol w:w="929"/>
        <w:gridCol w:w="1907"/>
      </w:tblGrid>
      <w:tr w14:paraId="75FD2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979" w:type="dxa"/>
            <w:noWrap w:val="0"/>
            <w:vAlign w:val="center"/>
          </w:tcPr>
          <w:p w14:paraId="373068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  <w:lang w:val="en-US" w:eastAsia="zh-CN"/>
              </w:rPr>
              <w:t>序号</w:t>
            </w:r>
          </w:p>
        </w:tc>
        <w:tc>
          <w:tcPr>
            <w:tcW w:w="1371" w:type="dxa"/>
            <w:noWrap w:val="0"/>
            <w:vAlign w:val="center"/>
          </w:tcPr>
          <w:p w14:paraId="5D4F7FD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名称</w:t>
            </w:r>
          </w:p>
        </w:tc>
        <w:tc>
          <w:tcPr>
            <w:tcW w:w="857" w:type="dxa"/>
            <w:noWrap w:val="0"/>
            <w:vAlign w:val="center"/>
          </w:tcPr>
          <w:p w14:paraId="50BF363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规格型号</w:t>
            </w:r>
          </w:p>
        </w:tc>
        <w:tc>
          <w:tcPr>
            <w:tcW w:w="1343" w:type="dxa"/>
            <w:noWrap w:val="0"/>
            <w:vAlign w:val="center"/>
          </w:tcPr>
          <w:p w14:paraId="48ACED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  <w:lang w:val="en-US" w:eastAsia="zh-CN"/>
              </w:rPr>
              <w:t>生产厂家</w:t>
            </w:r>
          </w:p>
        </w:tc>
        <w:tc>
          <w:tcPr>
            <w:tcW w:w="829" w:type="dxa"/>
            <w:noWrap w:val="0"/>
            <w:vAlign w:val="center"/>
          </w:tcPr>
          <w:p w14:paraId="6B38140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  <w:lang w:val="en-US" w:eastAsia="zh-CN"/>
              </w:rPr>
              <w:t>单位</w:t>
            </w:r>
          </w:p>
        </w:tc>
        <w:tc>
          <w:tcPr>
            <w:tcW w:w="728" w:type="dxa"/>
            <w:noWrap w:val="0"/>
            <w:vAlign w:val="center"/>
          </w:tcPr>
          <w:p w14:paraId="156E2A4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数量</w:t>
            </w:r>
          </w:p>
        </w:tc>
        <w:tc>
          <w:tcPr>
            <w:tcW w:w="929" w:type="dxa"/>
            <w:noWrap w:val="0"/>
            <w:vAlign w:val="center"/>
          </w:tcPr>
          <w:p w14:paraId="139A542B">
            <w:pPr>
              <w:pStyle w:val="5"/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单价</w:t>
            </w:r>
          </w:p>
          <w:p w14:paraId="12B60929">
            <w:pPr>
              <w:pStyle w:val="5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（元）</w:t>
            </w:r>
          </w:p>
        </w:tc>
        <w:tc>
          <w:tcPr>
            <w:tcW w:w="1907" w:type="dxa"/>
            <w:noWrap w:val="0"/>
            <w:vAlign w:val="center"/>
          </w:tcPr>
          <w:p w14:paraId="3487850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合计</w:t>
            </w:r>
          </w:p>
          <w:p w14:paraId="31B6C88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  <w:t>（元）</w:t>
            </w:r>
          </w:p>
        </w:tc>
      </w:tr>
      <w:tr w14:paraId="5EDA7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 w14:paraId="64BB035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tcBorders>
              <w:bottom w:val="single" w:color="auto" w:sz="4" w:space="0"/>
            </w:tcBorders>
            <w:noWrap w:val="0"/>
            <w:vAlign w:val="center"/>
          </w:tcPr>
          <w:p w14:paraId="62B99C0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 w14:paraId="7AD0A1B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noWrap w:val="0"/>
            <w:vAlign w:val="center"/>
          </w:tcPr>
          <w:p w14:paraId="106704C5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31A94EA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tcBorders>
              <w:bottom w:val="single" w:color="auto" w:sz="4" w:space="0"/>
            </w:tcBorders>
            <w:noWrap w:val="0"/>
            <w:vAlign w:val="center"/>
          </w:tcPr>
          <w:p w14:paraId="6756FA0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tcBorders>
              <w:bottom w:val="single" w:color="auto" w:sz="4" w:space="0"/>
            </w:tcBorders>
            <w:noWrap w:val="0"/>
            <w:vAlign w:val="center"/>
          </w:tcPr>
          <w:p w14:paraId="422B982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tcBorders>
              <w:bottom w:val="single" w:color="auto" w:sz="4" w:space="0"/>
            </w:tcBorders>
            <w:noWrap w:val="0"/>
            <w:vAlign w:val="center"/>
          </w:tcPr>
          <w:p w14:paraId="6EF854A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64B9B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979" w:type="dxa"/>
            <w:noWrap w:val="0"/>
            <w:vAlign w:val="center"/>
          </w:tcPr>
          <w:p w14:paraId="4C3BAEC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D325BB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18FABBD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5861CDF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383775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1E4AE04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B49FC1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3195457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58FFF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79" w:type="dxa"/>
            <w:noWrap w:val="0"/>
            <w:vAlign w:val="center"/>
          </w:tcPr>
          <w:p w14:paraId="6FDD8DD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2E5E8C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0D5934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2FA4EF4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37163BF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5F33767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29A429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6879AC4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4B65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 w14:paraId="2694AA65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tcBorders>
              <w:bottom w:val="single" w:color="auto" w:sz="4" w:space="0"/>
            </w:tcBorders>
            <w:noWrap w:val="0"/>
            <w:vAlign w:val="center"/>
          </w:tcPr>
          <w:p w14:paraId="6A4BF5D3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 w14:paraId="34328F6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noWrap w:val="0"/>
            <w:vAlign w:val="center"/>
          </w:tcPr>
          <w:p w14:paraId="2FE5217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2CBCCD3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tcBorders>
              <w:bottom w:val="single" w:color="auto" w:sz="4" w:space="0"/>
            </w:tcBorders>
            <w:noWrap w:val="0"/>
            <w:vAlign w:val="center"/>
          </w:tcPr>
          <w:p w14:paraId="5EA32A8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tcBorders>
              <w:bottom w:val="single" w:color="auto" w:sz="4" w:space="0"/>
            </w:tcBorders>
            <w:noWrap w:val="0"/>
            <w:vAlign w:val="center"/>
          </w:tcPr>
          <w:p w14:paraId="50DB710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tcBorders>
              <w:bottom w:val="single" w:color="auto" w:sz="4" w:space="0"/>
            </w:tcBorders>
            <w:noWrap w:val="0"/>
            <w:vAlign w:val="center"/>
          </w:tcPr>
          <w:p w14:paraId="53FEBEE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68BF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979" w:type="dxa"/>
            <w:noWrap w:val="0"/>
            <w:vAlign w:val="center"/>
          </w:tcPr>
          <w:p w14:paraId="7D3BBF2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  <w:p w14:paraId="50A35C0A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34B3FB7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ABB9D7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3558C9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B97809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75E44FF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EC9ACF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1EC4F67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6194F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979" w:type="dxa"/>
            <w:noWrap w:val="0"/>
            <w:vAlign w:val="center"/>
          </w:tcPr>
          <w:p w14:paraId="54055CC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E29AF5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6F6C8A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6B6D86FE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28E2E14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2E6CCE0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2A51709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519E4F3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3414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79" w:type="dxa"/>
            <w:noWrap w:val="0"/>
            <w:vAlign w:val="center"/>
          </w:tcPr>
          <w:p w14:paraId="191060E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5AEA35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69FB0F7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25A2C6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0495FB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027C9A78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383353B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564F7CD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7A8D0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979" w:type="dxa"/>
            <w:noWrap w:val="0"/>
            <w:vAlign w:val="center"/>
          </w:tcPr>
          <w:p w14:paraId="193ECA76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4256A22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31AB997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4707B2B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103FEFDA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21ADBFE1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60D53835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342A0ABC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2248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79" w:type="dxa"/>
            <w:noWrap w:val="0"/>
            <w:vAlign w:val="center"/>
          </w:tcPr>
          <w:p w14:paraId="6554E61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221DF05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9E6FD7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39A53D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77B617B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0B6654AD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86A34F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627EA642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75739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79" w:type="dxa"/>
            <w:noWrap w:val="0"/>
            <w:vAlign w:val="center"/>
          </w:tcPr>
          <w:p w14:paraId="2DC43B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  <w:lang w:val="en-US" w:eastAsia="zh-CN"/>
              </w:rPr>
              <w:t>合计</w:t>
            </w:r>
          </w:p>
        </w:tc>
        <w:tc>
          <w:tcPr>
            <w:tcW w:w="6057" w:type="dxa"/>
            <w:gridSpan w:val="6"/>
            <w:noWrap w:val="0"/>
            <w:vAlign w:val="center"/>
          </w:tcPr>
          <w:p w14:paraId="08F5F3A7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0581927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8"/>
                <w:highlight w:val="none"/>
              </w:rPr>
            </w:pPr>
          </w:p>
        </w:tc>
      </w:tr>
    </w:tbl>
    <w:p w14:paraId="55C787B4">
      <w:pPr>
        <w:snapToGrid w:val="0"/>
        <w:spacing w:line="500" w:lineRule="exact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305AD05F">
      <w:pPr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注：1.响应人应完整填写本表。</w:t>
      </w:r>
    </w:p>
    <w:p w14:paraId="7823562F">
      <w:pPr>
        <w:snapToGrid w:val="0"/>
        <w:spacing w:line="500" w:lineRule="exact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 xml:space="preserve">        2.该表可扩展</w:t>
      </w:r>
      <w:bookmarkStart w:id="3" w:name="OLE_LINK1"/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。</w:t>
      </w:r>
      <w:bookmarkEnd w:id="3"/>
    </w:p>
    <w:p w14:paraId="50ED4556">
      <w:pPr>
        <w:tabs>
          <w:tab w:val="left" w:pos="3503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 xml:space="preserve">       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lang w:eastAsia="zh-CN"/>
        </w:rPr>
        <w:tab/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 xml:space="preserve">        </w:t>
      </w:r>
    </w:p>
    <w:p w14:paraId="1BC50656">
      <w:pPr>
        <w:spacing w:line="360" w:lineRule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 xml:space="preserve">                           响应人名称（公章）或自然人签署：</w:t>
      </w:r>
    </w:p>
    <w:p w14:paraId="4699FD6E">
      <w:pPr>
        <w:spacing w:line="360" w:lineRule="auto"/>
        <w:ind w:firstLine="4560" w:firstLineChars="190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年     月    日</w:t>
      </w:r>
    </w:p>
    <w:p w14:paraId="77BA7BF4">
      <w:pPr>
        <w:spacing w:line="360" w:lineRule="auto"/>
        <w:ind w:firstLine="4560" w:firstLineChars="1900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5FE71BBF">
      <w:pPr>
        <w:pStyle w:val="6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附件3</w:t>
      </w:r>
    </w:p>
    <w:p w14:paraId="6000D117">
      <w:pPr>
        <w:pStyle w:val="6"/>
        <w:numPr>
          <w:ilvl w:val="0"/>
          <w:numId w:val="0"/>
        </w:numPr>
        <w:jc w:val="center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基本资格条件承诺函</w:t>
      </w:r>
    </w:p>
    <w:p w14:paraId="29320518">
      <w:pPr>
        <w:tabs>
          <w:tab w:val="left" w:pos="6300"/>
        </w:tabs>
        <w:snapToGrid w:val="0"/>
        <w:spacing w:line="530" w:lineRule="exac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 w14:paraId="4475559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致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>荆门市掇刀人民医院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（采购人名称）：</w:t>
      </w:r>
    </w:p>
    <w:p w14:paraId="5C8F21A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（响应人名称）郑重承诺：</w:t>
      </w:r>
    </w:p>
    <w:p w14:paraId="623B9304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1.我方具有良好的商业信誉和健全的财务会计制度，具有履行合同所必需的设备和专业技术能力，具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zh-CN"/>
        </w:rPr>
        <w:t>有依法缴纳税收和社会保障金的良好记录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，参加本项目采购活动前三年内无重大违法活动记录。</w:t>
      </w:r>
    </w:p>
    <w:p w14:paraId="2F546EC4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2.我方未列入在信用中国网站（www.creditchina.gov.cn）“失信被执行人”、“重大税收违法案件当事人名单”中，也未列入中国政府采购网（www.ccgp.gov.cn）“政府采购严重违法失信行为记录名单”中。</w:t>
      </w:r>
    </w:p>
    <w:p w14:paraId="0A9AC2E7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3.我方在采购项目评审（评标）环节结束后，随时接受采购人的检查验证，配合提供相关证明材料，证明符合《中华人民共和国政府采购法》规定的供应商基本资格条件。</w:t>
      </w:r>
    </w:p>
    <w:p w14:paraId="40178833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我方对以上承诺负全部法律责任。</w:t>
      </w:r>
    </w:p>
    <w:p w14:paraId="52F89711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特此承诺。</w:t>
      </w:r>
    </w:p>
    <w:p w14:paraId="1502A025">
      <w:pPr>
        <w:spacing w:line="300" w:lineRule="auto"/>
        <w:rPr>
          <w:rFonts w:cs="Arial"/>
          <w:color w:val="auto"/>
          <w:szCs w:val="24"/>
          <w:highlight w:val="none"/>
        </w:rPr>
      </w:pPr>
    </w:p>
    <w:p w14:paraId="3372D793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highlight w:val="none"/>
          <w:u w:val="single"/>
          <w:lang w:val="en-US" w:eastAsia="zh-CN"/>
        </w:rPr>
      </w:pPr>
      <w:r>
        <w:rPr>
          <w:rFonts w:hint="eastAsia" w:cs="宋体"/>
          <w:color w:val="auto"/>
          <w:highlight w:val="none"/>
          <w:lang w:val="en-US" w:eastAsia="zh-CN"/>
        </w:rPr>
        <w:t>响    应    人</w:t>
      </w:r>
      <w:r>
        <w:rPr>
          <w:rFonts w:hint="eastAsia" w:cs="宋体"/>
          <w:color w:val="auto"/>
          <w:highlight w:val="none"/>
        </w:rPr>
        <w:t>：</w:t>
      </w:r>
      <w:r>
        <w:rPr>
          <w:rFonts w:hint="eastAsia" w:cs="宋体"/>
          <w:color w:val="auto"/>
          <w:highlight w:val="none"/>
          <w:u w:val="single"/>
        </w:rPr>
        <w:t>（公章）</w:t>
      </w:r>
      <w:r>
        <w:rPr>
          <w:rFonts w:hint="eastAsia" w:cs="宋体"/>
          <w:color w:val="auto"/>
          <w:highlight w:val="none"/>
          <w:u w:val="single"/>
          <w:lang w:val="en-US" w:eastAsia="zh-CN"/>
        </w:rPr>
        <w:t xml:space="preserve">                      </w:t>
      </w:r>
    </w:p>
    <w:p w14:paraId="391BFBFA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b w:val="0"/>
          <w:bCs w:val="0"/>
          <w:color w:val="auto"/>
          <w:highlight w:val="none"/>
          <w:u w:val="single"/>
        </w:rPr>
      </w:pPr>
    </w:p>
    <w:p w14:paraId="48E3DD25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highlight w:val="none"/>
          <w:u w:val="single"/>
          <w:lang w:val="en-US" w:eastAsia="zh-CN"/>
        </w:rPr>
      </w:pPr>
      <w:r>
        <w:rPr>
          <w:rFonts w:hint="eastAsia" w:cs="宋体"/>
          <w:color w:val="auto"/>
          <w:highlight w:val="none"/>
        </w:rPr>
        <w:t>通  讯  地  址：</w:t>
      </w:r>
      <w:r>
        <w:rPr>
          <w:rFonts w:hint="eastAsia" w:cs="宋体"/>
          <w:color w:val="auto"/>
          <w:highlight w:val="none"/>
          <w:u w:val="single"/>
          <w:lang w:val="en-US" w:eastAsia="zh-CN"/>
        </w:rPr>
        <w:t xml:space="preserve">                              </w:t>
      </w:r>
    </w:p>
    <w:p w14:paraId="64B2D117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  <w:highlight w:val="none"/>
        </w:rPr>
      </w:pPr>
    </w:p>
    <w:p w14:paraId="29E4706E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highlight w:val="none"/>
          <w:u w:val="single"/>
          <w:lang w:val="en-US" w:eastAsia="zh-CN"/>
        </w:rPr>
      </w:pPr>
      <w:r>
        <w:rPr>
          <w:rFonts w:hint="eastAsia" w:cs="宋体"/>
          <w:color w:val="auto"/>
          <w:highlight w:val="none"/>
        </w:rPr>
        <w:t>电          话：</w:t>
      </w:r>
      <w:r>
        <w:rPr>
          <w:rFonts w:hint="eastAsia" w:cs="宋体"/>
          <w:color w:val="auto"/>
          <w:highlight w:val="none"/>
          <w:u w:val="single"/>
          <w:lang w:val="en-US" w:eastAsia="zh-CN"/>
        </w:rPr>
        <w:t xml:space="preserve">                              </w:t>
      </w:r>
    </w:p>
    <w:p w14:paraId="0517E9EC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  <w:highlight w:val="none"/>
        </w:rPr>
      </w:pPr>
    </w:p>
    <w:p w14:paraId="6B37BB9F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highlight w:val="none"/>
          <w:u w:val="single"/>
          <w:lang w:val="en-US" w:eastAsia="zh-CN"/>
        </w:rPr>
      </w:pPr>
      <w:r>
        <w:rPr>
          <w:rFonts w:hint="eastAsia" w:cs="宋体"/>
          <w:color w:val="auto"/>
          <w:highlight w:val="none"/>
        </w:rPr>
        <w:t xml:space="preserve">授 </w:t>
      </w:r>
      <w:r>
        <w:rPr>
          <w:rFonts w:cs="宋体"/>
          <w:color w:val="auto"/>
          <w:highlight w:val="none"/>
        </w:rPr>
        <w:t xml:space="preserve"> </w:t>
      </w:r>
      <w:r>
        <w:rPr>
          <w:rFonts w:hint="eastAsia" w:cs="宋体"/>
          <w:color w:val="auto"/>
          <w:highlight w:val="none"/>
        </w:rPr>
        <w:t xml:space="preserve">权 </w:t>
      </w:r>
      <w:r>
        <w:rPr>
          <w:rFonts w:cs="宋体"/>
          <w:color w:val="auto"/>
          <w:highlight w:val="none"/>
        </w:rPr>
        <w:t xml:space="preserve"> </w:t>
      </w:r>
      <w:r>
        <w:rPr>
          <w:rFonts w:hint="eastAsia" w:cs="宋体"/>
          <w:color w:val="auto"/>
          <w:highlight w:val="none"/>
        </w:rPr>
        <w:t xml:space="preserve">代 </w:t>
      </w:r>
      <w:r>
        <w:rPr>
          <w:rFonts w:cs="宋体"/>
          <w:color w:val="auto"/>
          <w:highlight w:val="none"/>
        </w:rPr>
        <w:t xml:space="preserve"> </w:t>
      </w:r>
      <w:r>
        <w:rPr>
          <w:rFonts w:hint="eastAsia" w:cs="宋体"/>
          <w:color w:val="auto"/>
          <w:highlight w:val="none"/>
        </w:rPr>
        <w:t>表：</w:t>
      </w:r>
      <w:r>
        <w:rPr>
          <w:rFonts w:hint="eastAsia" w:cs="宋体"/>
          <w:color w:val="auto"/>
          <w:highlight w:val="none"/>
          <w:u w:val="single"/>
          <w:lang w:val="en-US" w:eastAsia="zh-CN"/>
        </w:rPr>
        <w:t xml:space="preserve">                              </w:t>
      </w:r>
    </w:p>
    <w:p w14:paraId="2CAE6EFB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  <w:highlight w:val="none"/>
        </w:rPr>
      </w:pPr>
    </w:p>
    <w:p w14:paraId="3281139C">
      <w:pPr>
        <w:ind w:firstLine="420" w:firstLineChars="200"/>
        <w:rPr>
          <w:rFonts w:hint="default" w:cs="Arial" w:eastAsiaTheme="minorEastAsia"/>
          <w:color w:val="auto"/>
          <w:szCs w:val="24"/>
          <w:highlight w:val="none"/>
          <w:u w:val="single"/>
          <w:lang w:val="en-US" w:eastAsia="zh-CN"/>
        </w:rPr>
      </w:pPr>
      <w:r>
        <w:rPr>
          <w:rFonts w:hint="eastAsia" w:cs="宋体"/>
          <w:color w:val="auto"/>
          <w:highlight w:val="none"/>
        </w:rPr>
        <w:t xml:space="preserve">日     </w:t>
      </w:r>
      <w:r>
        <w:rPr>
          <w:rFonts w:cs="宋体"/>
          <w:color w:val="auto"/>
          <w:highlight w:val="none"/>
        </w:rPr>
        <w:t xml:space="preserve">  </w:t>
      </w:r>
      <w:r>
        <w:rPr>
          <w:rFonts w:hint="eastAsia" w:cs="宋体"/>
          <w:color w:val="auto"/>
          <w:highlight w:val="none"/>
        </w:rPr>
        <w:t xml:space="preserve">   期：</w:t>
      </w:r>
      <w:r>
        <w:rPr>
          <w:rFonts w:hint="eastAsia" w:cs="宋体"/>
          <w:color w:val="auto"/>
          <w:highlight w:val="none"/>
          <w:u w:val="single"/>
          <w:lang w:val="en-US" w:eastAsia="zh-CN"/>
        </w:rPr>
        <w:t xml:space="preserve">                              </w:t>
      </w:r>
    </w:p>
    <w:p w14:paraId="7D8CC858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0224397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CE6769E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1301B22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C684613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E0DDDE9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BED170C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140DF6F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  <w:t>附件4</w:t>
      </w:r>
    </w:p>
    <w:p w14:paraId="1DBB5807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实质性要求响应承诺函</w:t>
      </w:r>
    </w:p>
    <w:p w14:paraId="5B821B1D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 w14:paraId="7625E0AF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致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>荆门市掇刀人民医院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（采购人名称）：</w:t>
      </w:r>
    </w:p>
    <w:p w14:paraId="78601BC5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我公司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（响应人名称）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参加了贵单位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         （项目名称）（项目号）   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的竞选，若我公司中选，自愿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对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询价单采购需求的商务需求和技术需求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的全部内容作出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实质性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响应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承诺,相关要求全部纳入合同约定条款中。</w:t>
      </w:r>
    </w:p>
    <w:p w14:paraId="477F5943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特此承诺！</w:t>
      </w:r>
    </w:p>
    <w:p w14:paraId="43A96913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3ABF707F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BC8DFBE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788A01A6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6F13288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BCC2AA2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6C67978">
      <w:pPr>
        <w:tabs>
          <w:tab w:val="left" w:pos="6195"/>
        </w:tabs>
        <w:autoSpaceDE w:val="0"/>
        <w:autoSpaceDN w:val="0"/>
        <w:adjustRightInd w:val="0"/>
        <w:snapToGrid w:val="0"/>
        <w:spacing w:line="400" w:lineRule="exact"/>
        <w:ind w:firstLine="2100"/>
        <w:jc w:val="righ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         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 xml:space="preserve">    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响应人：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公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章）</w:t>
      </w:r>
    </w:p>
    <w:p w14:paraId="4CB583EF">
      <w:pPr>
        <w:autoSpaceDE w:val="0"/>
        <w:autoSpaceDN w:val="0"/>
        <w:adjustRightInd w:val="0"/>
        <w:snapToGrid w:val="0"/>
        <w:spacing w:line="400" w:lineRule="exact"/>
        <w:jc w:val="lef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</w:p>
    <w:p w14:paraId="6E9C0AED">
      <w:pPr>
        <w:tabs>
          <w:tab w:val="left" w:pos="4935"/>
          <w:tab w:val="left" w:pos="5460"/>
          <w:tab w:val="left" w:pos="6400"/>
        </w:tabs>
        <w:wordWrap w:val="0"/>
        <w:autoSpaceDE w:val="0"/>
        <w:autoSpaceDN w:val="0"/>
        <w:adjustRightInd w:val="0"/>
        <w:snapToGrid w:val="0"/>
        <w:spacing w:line="400" w:lineRule="exact"/>
        <w:ind w:firstLine="3780"/>
        <w:jc w:val="righ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 xml:space="preserve">日  </w:t>
      </w:r>
    </w:p>
    <w:p w14:paraId="32D51124">
      <w:pPr>
        <w:pStyle w:val="8"/>
        <w:spacing w:line="400" w:lineRule="exact"/>
        <w:jc w:val="left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</w:p>
    <w:p w14:paraId="58EC7FEA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5B7AF7FF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BB69D0A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63E41A8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567921A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E93FD61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043456B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B76A505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5975027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A9EA4CA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D5E2D8F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F048B25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4730495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F457D"/>
    <w:rsid w:val="005C5339"/>
    <w:rsid w:val="00A87F74"/>
    <w:rsid w:val="01080A12"/>
    <w:rsid w:val="015F1161"/>
    <w:rsid w:val="018F0FF5"/>
    <w:rsid w:val="01B70CC2"/>
    <w:rsid w:val="029D7F13"/>
    <w:rsid w:val="02CA23BD"/>
    <w:rsid w:val="02E903CF"/>
    <w:rsid w:val="036208AE"/>
    <w:rsid w:val="04224C7B"/>
    <w:rsid w:val="05C00253"/>
    <w:rsid w:val="05C018BB"/>
    <w:rsid w:val="05EE2780"/>
    <w:rsid w:val="063C78A2"/>
    <w:rsid w:val="06B5524E"/>
    <w:rsid w:val="0713570F"/>
    <w:rsid w:val="074C69D2"/>
    <w:rsid w:val="080A371B"/>
    <w:rsid w:val="08A32A73"/>
    <w:rsid w:val="08FB2C0B"/>
    <w:rsid w:val="08FF6B9F"/>
    <w:rsid w:val="09A3752A"/>
    <w:rsid w:val="09EF6C13"/>
    <w:rsid w:val="0A122902"/>
    <w:rsid w:val="0B065FC2"/>
    <w:rsid w:val="0B0A6548"/>
    <w:rsid w:val="0B6C04BB"/>
    <w:rsid w:val="0BAA1044"/>
    <w:rsid w:val="0C012C2E"/>
    <w:rsid w:val="0CB63A18"/>
    <w:rsid w:val="0D350DE1"/>
    <w:rsid w:val="0DF91E0E"/>
    <w:rsid w:val="0E51587E"/>
    <w:rsid w:val="0F9D4DE2"/>
    <w:rsid w:val="102313C5"/>
    <w:rsid w:val="10260EB5"/>
    <w:rsid w:val="10642EC0"/>
    <w:rsid w:val="10817E99"/>
    <w:rsid w:val="10B97124"/>
    <w:rsid w:val="10FD2B6B"/>
    <w:rsid w:val="11C0194B"/>
    <w:rsid w:val="11C049F1"/>
    <w:rsid w:val="11D27582"/>
    <w:rsid w:val="11E95B94"/>
    <w:rsid w:val="11F052D6"/>
    <w:rsid w:val="126161D4"/>
    <w:rsid w:val="12894B13"/>
    <w:rsid w:val="128E689D"/>
    <w:rsid w:val="12E60B70"/>
    <w:rsid w:val="133665ED"/>
    <w:rsid w:val="134E6759"/>
    <w:rsid w:val="13675A6C"/>
    <w:rsid w:val="13CE0A92"/>
    <w:rsid w:val="154A73F4"/>
    <w:rsid w:val="15542020"/>
    <w:rsid w:val="156A1312"/>
    <w:rsid w:val="15A317D4"/>
    <w:rsid w:val="161377E5"/>
    <w:rsid w:val="1700420E"/>
    <w:rsid w:val="1793724C"/>
    <w:rsid w:val="17BD3EAD"/>
    <w:rsid w:val="17C27715"/>
    <w:rsid w:val="17D31922"/>
    <w:rsid w:val="180D2707"/>
    <w:rsid w:val="187A1D9E"/>
    <w:rsid w:val="18E216F1"/>
    <w:rsid w:val="197131A1"/>
    <w:rsid w:val="19AA0461"/>
    <w:rsid w:val="1A187964"/>
    <w:rsid w:val="1A7D7923"/>
    <w:rsid w:val="1A8567D8"/>
    <w:rsid w:val="1B3A5814"/>
    <w:rsid w:val="1C0C71B1"/>
    <w:rsid w:val="1C275D99"/>
    <w:rsid w:val="1C6568C1"/>
    <w:rsid w:val="1F737547"/>
    <w:rsid w:val="1F8B4890"/>
    <w:rsid w:val="20796DDF"/>
    <w:rsid w:val="2080016D"/>
    <w:rsid w:val="20D40DF4"/>
    <w:rsid w:val="21271C92"/>
    <w:rsid w:val="215A6C10"/>
    <w:rsid w:val="22C04851"/>
    <w:rsid w:val="23106C14"/>
    <w:rsid w:val="23E46D19"/>
    <w:rsid w:val="23E87477"/>
    <w:rsid w:val="23F5677C"/>
    <w:rsid w:val="24035AD1"/>
    <w:rsid w:val="24194B61"/>
    <w:rsid w:val="2433766A"/>
    <w:rsid w:val="2480073C"/>
    <w:rsid w:val="24F627AC"/>
    <w:rsid w:val="250749B9"/>
    <w:rsid w:val="25486966"/>
    <w:rsid w:val="25E1345C"/>
    <w:rsid w:val="265547E0"/>
    <w:rsid w:val="26681488"/>
    <w:rsid w:val="2668592C"/>
    <w:rsid w:val="2685028B"/>
    <w:rsid w:val="279E6337"/>
    <w:rsid w:val="27CE5C62"/>
    <w:rsid w:val="28A54C15"/>
    <w:rsid w:val="29CB2550"/>
    <w:rsid w:val="2A420CB8"/>
    <w:rsid w:val="2A465F84"/>
    <w:rsid w:val="2A636B36"/>
    <w:rsid w:val="2A6874CB"/>
    <w:rsid w:val="2A742AF1"/>
    <w:rsid w:val="2B2D0EF2"/>
    <w:rsid w:val="2BB96575"/>
    <w:rsid w:val="2C0003B4"/>
    <w:rsid w:val="2C55425C"/>
    <w:rsid w:val="2CC6515A"/>
    <w:rsid w:val="2CF33A75"/>
    <w:rsid w:val="2D34475F"/>
    <w:rsid w:val="2D542766"/>
    <w:rsid w:val="2D947006"/>
    <w:rsid w:val="2E456552"/>
    <w:rsid w:val="2E644C2A"/>
    <w:rsid w:val="2E6572CA"/>
    <w:rsid w:val="2EDF457D"/>
    <w:rsid w:val="2F90750B"/>
    <w:rsid w:val="2F920A3A"/>
    <w:rsid w:val="30036006"/>
    <w:rsid w:val="310D3139"/>
    <w:rsid w:val="33C17B59"/>
    <w:rsid w:val="33D87FA9"/>
    <w:rsid w:val="34580D8D"/>
    <w:rsid w:val="348E2A01"/>
    <w:rsid w:val="34AA710F"/>
    <w:rsid w:val="355F7EFA"/>
    <w:rsid w:val="35675000"/>
    <w:rsid w:val="356814A4"/>
    <w:rsid w:val="356D78C0"/>
    <w:rsid w:val="35780FBB"/>
    <w:rsid w:val="362B5026"/>
    <w:rsid w:val="366D4898"/>
    <w:rsid w:val="36714388"/>
    <w:rsid w:val="367C42C6"/>
    <w:rsid w:val="370F2FDF"/>
    <w:rsid w:val="375872F6"/>
    <w:rsid w:val="37985945"/>
    <w:rsid w:val="37D20E57"/>
    <w:rsid w:val="38174014"/>
    <w:rsid w:val="38482EC7"/>
    <w:rsid w:val="385440F4"/>
    <w:rsid w:val="387D329A"/>
    <w:rsid w:val="38F80D91"/>
    <w:rsid w:val="39194863"/>
    <w:rsid w:val="39945682"/>
    <w:rsid w:val="39E13D4E"/>
    <w:rsid w:val="3BD333EF"/>
    <w:rsid w:val="3C096A58"/>
    <w:rsid w:val="3C657C53"/>
    <w:rsid w:val="3C722763"/>
    <w:rsid w:val="3CB56A3D"/>
    <w:rsid w:val="3CED04E1"/>
    <w:rsid w:val="3DDF381E"/>
    <w:rsid w:val="3EBE0387"/>
    <w:rsid w:val="3EDE54A8"/>
    <w:rsid w:val="3FBD50F7"/>
    <w:rsid w:val="404C3194"/>
    <w:rsid w:val="406311E6"/>
    <w:rsid w:val="40784565"/>
    <w:rsid w:val="407927B7"/>
    <w:rsid w:val="41B17D2F"/>
    <w:rsid w:val="420B6370"/>
    <w:rsid w:val="42132798"/>
    <w:rsid w:val="427C658F"/>
    <w:rsid w:val="42B5384F"/>
    <w:rsid w:val="43236A0A"/>
    <w:rsid w:val="43D85A47"/>
    <w:rsid w:val="44224F14"/>
    <w:rsid w:val="4439400C"/>
    <w:rsid w:val="445157F9"/>
    <w:rsid w:val="448259B3"/>
    <w:rsid w:val="451C2CAE"/>
    <w:rsid w:val="456B4699"/>
    <w:rsid w:val="4588168F"/>
    <w:rsid w:val="46876CEC"/>
    <w:rsid w:val="473B3092"/>
    <w:rsid w:val="478409E3"/>
    <w:rsid w:val="479B74B7"/>
    <w:rsid w:val="48547666"/>
    <w:rsid w:val="48B72DF0"/>
    <w:rsid w:val="49725FF6"/>
    <w:rsid w:val="499F4167"/>
    <w:rsid w:val="4A331C29"/>
    <w:rsid w:val="4A633B90"/>
    <w:rsid w:val="4B0E61F2"/>
    <w:rsid w:val="4B5300A9"/>
    <w:rsid w:val="4B6155C6"/>
    <w:rsid w:val="4BD67FAE"/>
    <w:rsid w:val="4D0C49B3"/>
    <w:rsid w:val="4D0E24D9"/>
    <w:rsid w:val="4E5B3EE6"/>
    <w:rsid w:val="4F4A3AE3"/>
    <w:rsid w:val="502913D8"/>
    <w:rsid w:val="5066185A"/>
    <w:rsid w:val="50B43398"/>
    <w:rsid w:val="51FC4FF6"/>
    <w:rsid w:val="524D61E2"/>
    <w:rsid w:val="52730B24"/>
    <w:rsid w:val="52C81BD2"/>
    <w:rsid w:val="53152CE3"/>
    <w:rsid w:val="53A6293F"/>
    <w:rsid w:val="543211F5"/>
    <w:rsid w:val="54613836"/>
    <w:rsid w:val="54F95DDD"/>
    <w:rsid w:val="55B31E70"/>
    <w:rsid w:val="569A0592"/>
    <w:rsid w:val="58CD4DE9"/>
    <w:rsid w:val="58D65821"/>
    <w:rsid w:val="591E1CF6"/>
    <w:rsid w:val="592643C5"/>
    <w:rsid w:val="5A753B98"/>
    <w:rsid w:val="5D184E4B"/>
    <w:rsid w:val="5D325688"/>
    <w:rsid w:val="5DB720FA"/>
    <w:rsid w:val="5DCF1811"/>
    <w:rsid w:val="5DE52DE2"/>
    <w:rsid w:val="5DE60909"/>
    <w:rsid w:val="5E015742"/>
    <w:rsid w:val="5E3A7E27"/>
    <w:rsid w:val="5E3D2C1E"/>
    <w:rsid w:val="5E897C12"/>
    <w:rsid w:val="5F5A7D5B"/>
    <w:rsid w:val="5FA35602"/>
    <w:rsid w:val="5FF612D7"/>
    <w:rsid w:val="5FFB68ED"/>
    <w:rsid w:val="605F2220"/>
    <w:rsid w:val="60BF25C0"/>
    <w:rsid w:val="616E3436"/>
    <w:rsid w:val="62465E1A"/>
    <w:rsid w:val="62DD677E"/>
    <w:rsid w:val="6328571D"/>
    <w:rsid w:val="63CC6AFC"/>
    <w:rsid w:val="63E92F01"/>
    <w:rsid w:val="646D7282"/>
    <w:rsid w:val="649E1F3D"/>
    <w:rsid w:val="64AF7CA6"/>
    <w:rsid w:val="655E5038"/>
    <w:rsid w:val="65962C14"/>
    <w:rsid w:val="65D81703"/>
    <w:rsid w:val="65D8322D"/>
    <w:rsid w:val="6623094C"/>
    <w:rsid w:val="67736107"/>
    <w:rsid w:val="67AD6FA5"/>
    <w:rsid w:val="67B9564D"/>
    <w:rsid w:val="67C32D76"/>
    <w:rsid w:val="681F3395"/>
    <w:rsid w:val="686B482C"/>
    <w:rsid w:val="69DD7064"/>
    <w:rsid w:val="69F745C9"/>
    <w:rsid w:val="6A114F5F"/>
    <w:rsid w:val="6AD56DD9"/>
    <w:rsid w:val="6B146CF9"/>
    <w:rsid w:val="6BB87D88"/>
    <w:rsid w:val="6C00528B"/>
    <w:rsid w:val="6C336D51"/>
    <w:rsid w:val="6CE556DE"/>
    <w:rsid w:val="6D390A55"/>
    <w:rsid w:val="6D7F2645"/>
    <w:rsid w:val="6E0A7C96"/>
    <w:rsid w:val="6E6217F0"/>
    <w:rsid w:val="6F08090C"/>
    <w:rsid w:val="6F502E46"/>
    <w:rsid w:val="6F675DD1"/>
    <w:rsid w:val="70701266"/>
    <w:rsid w:val="71461992"/>
    <w:rsid w:val="72C94629"/>
    <w:rsid w:val="73653BD3"/>
    <w:rsid w:val="73722F12"/>
    <w:rsid w:val="73D96AEE"/>
    <w:rsid w:val="74492111"/>
    <w:rsid w:val="74F02341"/>
    <w:rsid w:val="74F55ACC"/>
    <w:rsid w:val="75706FDE"/>
    <w:rsid w:val="75DB4D9F"/>
    <w:rsid w:val="763149BF"/>
    <w:rsid w:val="764D5571"/>
    <w:rsid w:val="76C13C0E"/>
    <w:rsid w:val="76CC293A"/>
    <w:rsid w:val="771D3195"/>
    <w:rsid w:val="77312F32"/>
    <w:rsid w:val="78E0091E"/>
    <w:rsid w:val="7986425E"/>
    <w:rsid w:val="79A25BD4"/>
    <w:rsid w:val="7A327483"/>
    <w:rsid w:val="7A6125A1"/>
    <w:rsid w:val="7AB14866"/>
    <w:rsid w:val="7B041850"/>
    <w:rsid w:val="7C9F4C4A"/>
    <w:rsid w:val="7CD662C0"/>
    <w:rsid w:val="7CF624BE"/>
    <w:rsid w:val="7D0E4A50"/>
    <w:rsid w:val="7D342FE7"/>
    <w:rsid w:val="7D625DA6"/>
    <w:rsid w:val="7D8F646F"/>
    <w:rsid w:val="7E15247E"/>
    <w:rsid w:val="7EFE565A"/>
    <w:rsid w:val="7F8C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99"/>
    <w:pPr>
      <w:spacing w:after="120"/>
      <w:ind w:left="200" w:leftChars="200"/>
    </w:pPr>
  </w:style>
  <w:style w:type="paragraph" w:styleId="5">
    <w:name w:val="Date"/>
    <w:basedOn w:val="1"/>
    <w:next w:val="1"/>
    <w:qFormat/>
    <w:uiPriority w:val="0"/>
  </w:style>
  <w:style w:type="paragraph" w:styleId="6">
    <w:name w:val="Balloon Text"/>
    <w:basedOn w:val="1"/>
    <w:qFormat/>
    <w:uiPriority w:val="0"/>
    <w:rPr>
      <w:sz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正文缩进2"/>
    <w:basedOn w:val="1"/>
    <w:autoRedefine/>
    <w:qFormat/>
    <w:uiPriority w:val="0"/>
    <w:pPr>
      <w:wordWrap w:val="0"/>
      <w:ind w:firstLine="480"/>
    </w:pPr>
    <w:rPr>
      <w:iCs/>
      <w:shd w:val="clear" w:color="auto" w:fill="FFFFFF" w:themeFill="background1"/>
      <w:lang w:val="zh-CN"/>
    </w:rPr>
  </w:style>
  <w:style w:type="paragraph" w:customStyle="1" w:styleId="15">
    <w:name w:val="正文首行缩进 21"/>
    <w:basedOn w:val="4"/>
    <w:qFormat/>
    <w:uiPriority w:val="99"/>
    <w:pPr>
      <w:ind w:left="420" w:leftChars="0" w:firstLine="210"/>
    </w:pPr>
    <w:rPr>
      <w:rFonts w:ascii="仿宋_GB2312" w:hAnsi="宋体" w:eastAsia="仿宋_GB2312" w:cs="Times New Roman"/>
    </w:rPr>
  </w:style>
  <w:style w:type="paragraph" w:styleId="16">
    <w:name w:val="List Paragraph"/>
    <w:basedOn w:val="1"/>
    <w:autoRedefine/>
    <w:unhideWhenUsed/>
    <w:qFormat/>
    <w:uiPriority w:val="34"/>
    <w:pPr>
      <w:ind w:firstLine="420" w:firstLineChars="200"/>
    </w:pPr>
  </w:style>
  <w:style w:type="paragraph" w:customStyle="1" w:styleId="17">
    <w:name w:val="Table Paragraph"/>
    <w:basedOn w:val="1"/>
    <w:qFormat/>
    <w:uiPriority w:val="1"/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1696</Words>
  <Characters>1941</Characters>
  <Lines>0</Lines>
  <Paragraphs>0</Paragraphs>
  <TotalTime>14</TotalTime>
  <ScaleCrop>false</ScaleCrop>
  <LinksUpToDate>false</LinksUpToDate>
  <CharactersWithSpaces>2436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2026-06-10T03:05:00Z</dcterms:created>
  <dc:creator>回归7</dc:creator>
  <cp:lastModifiedBy>回归7</cp:lastModifiedBy>
  <cp:lastPrinted>2026-07-06T01:15:00Z</cp:lastPrinted>
  <dcterms:modified xsi:type="dcterms:W3CDTF">2026-10-30T00:31:16Z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DA50E040705F458A91B09928F0666DAF_13</vt:lpwstr>
  </property>
  <property fmtid="{D5CDD505-2E9C-101B-9397-08002B2CF9AE}" pid="4" name="KSOTemplateDocerSaveRecord">
    <vt:lpwstr>eyJoZGlkIjoiY2E5OTIxNzdmNWVkNjI1MGEyZWUwMzNjYWM1ZmE0NWQiLCJ1c2VySWQiOiIxMjAyMjg3ODYifQ==</vt:lpwstr>
  </property>
</Properties>
</file>